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8E6AD2"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_x0000_s1027" type="#_x0000_t202" style="position:absolute;left:0;text-align:left;margin-left:267.65pt;margin-top:-34pt;width:194.95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C95F5E"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Septiembre</w:t>
                      </w:r>
                      <w:r w:rsidR="000135F1">
                        <w:rPr>
                          <w:rFonts w:ascii="Century Gothic" w:hAnsi="Century Gothic"/>
                          <w:color w:val="FFFFFF" w:themeColor="background1"/>
                          <w:sz w:val="40"/>
                          <w:lang w:val="es-ES_tradnl"/>
                        </w:rPr>
                        <w:t xml:space="preserve"> / 2021</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Pr>
              <w:noProof/>
              <w:lang w:eastAsia="es-ES"/>
            </w:rPr>
            <w:pict>
              <v:shape id="Cuadro de texto 2" o:spid="_x0000_s1026" type="#_x0000_t202" style="position:absolute;left:0;text-align:left;margin-left:-41.35pt;margin-top:146pt;width:500.2pt;height:184.1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897F06" w:rsidRDefault="00F228CD" w:rsidP="00F228CD">
                      <w:pPr>
                        <w:spacing w:after="0" w:line="240" w:lineRule="auto"/>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 xml:space="preserve">       </w:t>
                      </w:r>
                      <w:r w:rsidR="00637F22">
                        <w:rPr>
                          <w:rFonts w:ascii="Imprint MT Shadow" w:hAnsi="Imprint MT Shadow"/>
                          <w:color w:val="FFFFFF" w:themeColor="background1"/>
                          <w:sz w:val="56"/>
                          <w:szCs w:val="56"/>
                          <w:lang w:val="es-ES_tradnl"/>
                        </w:rPr>
                        <w:t xml:space="preserve">   </w:t>
                      </w:r>
                      <w:r w:rsidR="008622F2" w:rsidRPr="00897F06">
                        <w:rPr>
                          <w:rFonts w:ascii="Imprint MT Shadow" w:hAnsi="Imprint MT Shadow"/>
                          <w:color w:val="FFFFFF" w:themeColor="background1"/>
                          <w:sz w:val="56"/>
                          <w:szCs w:val="56"/>
                          <w:lang w:val="es-ES_tradnl"/>
                        </w:rPr>
                        <w:t xml:space="preserve">Informe Estrategia </w:t>
                      </w:r>
                      <w:r w:rsidR="008330A6" w:rsidRPr="00897F06">
                        <w:rPr>
                          <w:rFonts w:ascii="Imprint MT Shadow" w:hAnsi="Imprint MT Shadow"/>
                          <w:color w:val="FFFFFF" w:themeColor="background1"/>
                          <w:sz w:val="56"/>
                          <w:szCs w:val="56"/>
                          <w:lang w:val="es-ES_tradnl"/>
                        </w:rPr>
                        <w:t>de Negocios</w:t>
                      </w:r>
                    </w:p>
                    <w:p w:rsidR="00F228CD" w:rsidRDefault="00F228CD" w:rsidP="00F228CD">
                      <w:pPr>
                        <w:spacing w:after="0" w:line="240" w:lineRule="auto"/>
                        <w:rPr>
                          <w:rFonts w:ascii="Imprint MT Shadow" w:hAnsi="Imprint MT Shadow"/>
                          <w:color w:val="FFFFFF" w:themeColor="background1"/>
                          <w:sz w:val="56"/>
                          <w:szCs w:val="56"/>
                          <w:lang w:val="es-ES_tradnl"/>
                        </w:rPr>
                      </w:pPr>
                    </w:p>
                    <w:p w:rsidR="00637F22" w:rsidRDefault="005E0C8A" w:rsidP="00F228CD">
                      <w:pPr>
                        <w:spacing w:after="0" w:line="240" w:lineRule="auto"/>
                        <w:rPr>
                          <w:rFonts w:ascii="Imprint MT Shadow" w:hAnsi="Imprint MT Shadow"/>
                          <w:color w:val="FFFFFF" w:themeColor="background1"/>
                          <w:sz w:val="52"/>
                          <w:szCs w:val="52"/>
                          <w:lang w:val="es-ES_tradnl"/>
                        </w:rPr>
                      </w:pPr>
                      <w:r>
                        <w:rPr>
                          <w:rFonts w:ascii="Imprint MT Shadow" w:hAnsi="Imprint MT Shadow"/>
                          <w:color w:val="FFFFFF" w:themeColor="background1"/>
                          <w:sz w:val="52"/>
                          <w:szCs w:val="52"/>
                          <w:lang w:val="es-ES_tradnl"/>
                        </w:rPr>
                        <w:t xml:space="preserve">              </w:t>
                      </w:r>
                      <w:r w:rsidR="00F228CD" w:rsidRPr="00F228CD">
                        <w:rPr>
                          <w:rFonts w:ascii="Imprint MT Shadow" w:hAnsi="Imprint MT Shadow"/>
                          <w:color w:val="FFFFFF" w:themeColor="background1"/>
                          <w:sz w:val="52"/>
                          <w:szCs w:val="52"/>
                          <w:lang w:val="es-ES_tradnl"/>
                        </w:rPr>
                        <w:t>“</w:t>
                      </w:r>
                      <w:r>
                        <w:rPr>
                          <w:rFonts w:ascii="Imprint MT Shadow" w:hAnsi="Imprint MT Shadow"/>
                          <w:color w:val="FFFFFF" w:themeColor="background1"/>
                          <w:sz w:val="52"/>
                          <w:szCs w:val="52"/>
                          <w:lang w:val="es-ES_tradnl"/>
                        </w:rPr>
                        <w:t>Ford: en 2030 todo eléctrico”</w:t>
                      </w:r>
                      <w:r w:rsidR="00C95F5E">
                        <w:rPr>
                          <w:rFonts w:ascii="Imprint MT Shadow" w:hAnsi="Imprint MT Shadow"/>
                          <w:color w:val="FFFFFF" w:themeColor="background1"/>
                          <w:sz w:val="52"/>
                          <w:szCs w:val="52"/>
                          <w:lang w:val="es-ES_tradnl"/>
                        </w:rPr>
                        <w:t xml:space="preserve">                       </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637F22" w:rsidRDefault="00637F22" w:rsidP="00F228CD">
                      <w:pPr>
                        <w:spacing w:after="0" w:line="240" w:lineRule="auto"/>
                        <w:rPr>
                          <w:rFonts w:ascii="Imprint MT Shadow" w:hAnsi="Imprint MT Shadow"/>
                          <w:color w:val="FFFFFF" w:themeColor="background1"/>
                          <w:sz w:val="44"/>
                          <w:szCs w:val="44"/>
                          <w:lang w:val="es-ES_tradnl"/>
                        </w:rPr>
                      </w:pPr>
                      <w:r>
                        <w:rPr>
                          <w:rFonts w:ascii="Imprint MT Shadow" w:hAnsi="Imprint MT Shadow"/>
                          <w:color w:val="FFFFFF" w:themeColor="background1"/>
                          <w:sz w:val="44"/>
                          <w:szCs w:val="44"/>
                          <w:lang w:val="es-ES_tradnl"/>
                        </w:rPr>
                        <w:t xml:space="preserve">                          </w:t>
                      </w:r>
                      <w:r w:rsidRPr="00637F22">
                        <w:rPr>
                          <w:rFonts w:ascii="Imprint MT Shadow" w:hAnsi="Imprint MT Shadow"/>
                          <w:color w:val="FFFFFF" w:themeColor="background1"/>
                          <w:sz w:val="44"/>
                          <w:szCs w:val="44"/>
                          <w:lang w:val="es-ES_tradnl"/>
                        </w:rPr>
                        <w:t>Autor: Javier Vicuña</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F228CD" w:rsidRDefault="00F228CD" w:rsidP="00F228CD">
                      <w:pPr>
                        <w:spacing w:after="0" w:line="240" w:lineRule="auto"/>
                        <w:rPr>
                          <w:rFonts w:ascii="Imprint MT Shadow" w:hAnsi="Imprint MT Shadow"/>
                          <w:color w:val="FFFFFF" w:themeColor="background1"/>
                          <w:sz w:val="52"/>
                          <w:szCs w:val="52"/>
                          <w:lang w:val="es-ES_tradnl"/>
                        </w:rPr>
                      </w:pPr>
                      <w:r w:rsidRPr="00F228CD">
                        <w:rPr>
                          <w:rFonts w:ascii="Imprint MT Shadow" w:hAnsi="Imprint MT Shadow"/>
                          <w:color w:val="FFFFFF" w:themeColor="background1"/>
                          <w:sz w:val="52"/>
                          <w:szCs w:val="52"/>
                          <w:lang w:val="es-ES_tradnl"/>
                        </w:rPr>
                        <w:t xml:space="preserve"> </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F228CD" w:rsidRDefault="00637F22" w:rsidP="00F228CD">
                      <w:pPr>
                        <w:spacing w:after="0" w:line="240" w:lineRule="auto"/>
                        <w:rPr>
                          <w:rFonts w:ascii="Imprint MT Shadow" w:hAnsi="Imprint MT Shadow"/>
                          <w:color w:val="FFFFFF" w:themeColor="background1"/>
                          <w:sz w:val="52"/>
                          <w:szCs w:val="52"/>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9205D8">
            <w:rPr>
              <w:noProof/>
              <w:lang w:val="es-AR" w:eastAsia="es-AR"/>
            </w:rPr>
            <w:drawing>
              <wp:anchor distT="0" distB="0" distL="114300" distR="114300" simplePos="0" relativeHeight="251656192" behindDoc="1" locked="0" layoutInCell="1" allowOverlap="1" wp14:anchorId="4F10EEE0" wp14:editId="57A8DF1D">
                <wp:simplePos x="0" y="0"/>
                <wp:positionH relativeFrom="column">
                  <wp:posOffset>-1075690</wp:posOffset>
                </wp:positionH>
                <wp:positionV relativeFrom="paragraph">
                  <wp:posOffset>-1005840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D30B23">
            <w:rPr>
              <w:noProof/>
              <w:lang w:val="es-AR" w:eastAsia="es-AR"/>
            </w:rPr>
            <w:drawing>
              <wp:anchor distT="0" distB="0" distL="114300" distR="114300" simplePos="0" relativeHeight="251671552" behindDoc="1" locked="0" layoutInCell="1" allowOverlap="1" wp14:anchorId="04845047" wp14:editId="6308671E">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5468D3FF" wp14:editId="5499BF44">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294B878B" wp14:editId="519BB24B">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5D13B612" wp14:editId="583CADAC">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5E0C8A" w:rsidRDefault="005E0C8A" w:rsidP="00A45087">
      <w:pPr>
        <w:spacing w:line="360" w:lineRule="auto"/>
        <w:jc w:val="both"/>
        <w:rPr>
          <w:rFonts w:ascii="Arial" w:hAnsi="Arial" w:cs="Arial"/>
          <w:sz w:val="24"/>
          <w:szCs w:val="24"/>
          <w:lang w:val="es-AR"/>
        </w:rPr>
      </w:pPr>
    </w:p>
    <w:p w:rsidR="00A45087" w:rsidRPr="00A45087" w:rsidRDefault="00A45087" w:rsidP="00A45087">
      <w:pPr>
        <w:spacing w:line="360" w:lineRule="auto"/>
        <w:jc w:val="both"/>
        <w:rPr>
          <w:rFonts w:ascii="Arial" w:hAnsi="Arial" w:cs="Arial"/>
          <w:sz w:val="24"/>
          <w:szCs w:val="24"/>
          <w:lang w:val="es-AR"/>
        </w:rPr>
      </w:pPr>
      <w:r w:rsidRPr="00A45087">
        <w:rPr>
          <w:rFonts w:ascii="Arial" w:hAnsi="Arial" w:cs="Arial"/>
          <w:sz w:val="24"/>
          <w:szCs w:val="24"/>
          <w:lang w:val="es-AR"/>
        </w:rPr>
        <w:t>Junto con su socio surcoreano SK Innovation, Ford construirá dos fábricas de baterías en Kentucky y otra en Tennessee, dijo Ford en un comunicado, así como una fábrica de vehículos de serie F en este último estado.</w:t>
      </w:r>
    </w:p>
    <w:p w:rsidR="00A45087" w:rsidRPr="00083F8A" w:rsidRDefault="00A45087" w:rsidP="00A45087">
      <w:pPr>
        <w:spacing w:line="360" w:lineRule="auto"/>
        <w:jc w:val="both"/>
        <w:rPr>
          <w:rFonts w:ascii="Arial" w:hAnsi="Arial" w:cs="Arial"/>
          <w:sz w:val="24"/>
          <w:szCs w:val="24"/>
          <w:lang w:val="es-AR"/>
        </w:rPr>
      </w:pPr>
      <w:r w:rsidRPr="00083F8A">
        <w:rPr>
          <w:rFonts w:ascii="Arial" w:hAnsi="Arial" w:cs="Arial"/>
          <w:sz w:val="24"/>
          <w:szCs w:val="24"/>
          <w:lang w:val="es-AR"/>
        </w:rPr>
        <w:t>El grupo estadounidense invertirá </w:t>
      </w:r>
      <w:r w:rsidRPr="00083F8A">
        <w:rPr>
          <w:rFonts w:ascii="Arial" w:hAnsi="Arial" w:cs="Arial"/>
          <w:bCs/>
          <w:sz w:val="24"/>
          <w:szCs w:val="24"/>
          <w:lang w:val="es-AR"/>
        </w:rPr>
        <w:t>US$7.000 millones que hacen parte de un paquete de 30 anunciados previamente este año, y SK Innovation pondrá el resto.</w:t>
      </w:r>
      <w:r w:rsidRPr="00083F8A">
        <w:rPr>
          <w:rFonts w:ascii="Arial" w:hAnsi="Arial" w:cs="Arial"/>
          <w:sz w:val="24"/>
          <w:szCs w:val="24"/>
          <w:lang w:val="es-AR"/>
        </w:rPr>
        <w:t> Así se va a construir el "mayor, más avanzado y más eficiente complejo de producción de automóviles en sus 118 años de historia", que situará a la empresa a la vanguardia en la transición de su país hacia los vehículos eléctricos, indicó Ford en un comunicado.</w:t>
      </w:r>
    </w:p>
    <w:p w:rsidR="00A45087" w:rsidRPr="00083F8A" w:rsidRDefault="00A45087" w:rsidP="00A45087">
      <w:pPr>
        <w:spacing w:line="360" w:lineRule="auto"/>
        <w:jc w:val="both"/>
        <w:rPr>
          <w:rFonts w:ascii="Arial" w:hAnsi="Arial" w:cs="Arial"/>
          <w:sz w:val="24"/>
          <w:szCs w:val="24"/>
          <w:lang w:val="es-AR"/>
        </w:rPr>
      </w:pPr>
      <w:r w:rsidRPr="00083F8A">
        <w:rPr>
          <w:rFonts w:ascii="Arial" w:hAnsi="Arial" w:cs="Arial"/>
          <w:sz w:val="24"/>
          <w:szCs w:val="24"/>
          <w:lang w:val="es-AR"/>
        </w:rPr>
        <w:t>Esta inversión apoya "el objetivo a más largo plazo de la empresa de crear un ecosistema de fabricación estadounidense durable y de acelerar sus proyectos hacia la neutralidad de carbono (...) conforme al Acuerdo de París sobre el clima", añadió.</w:t>
      </w:r>
    </w:p>
    <w:p w:rsidR="00A45087" w:rsidRPr="00083F8A" w:rsidRDefault="00A45087" w:rsidP="00A45087">
      <w:pPr>
        <w:spacing w:line="360" w:lineRule="auto"/>
        <w:jc w:val="both"/>
        <w:rPr>
          <w:rFonts w:ascii="Arial" w:hAnsi="Arial" w:cs="Arial"/>
          <w:sz w:val="24"/>
          <w:szCs w:val="24"/>
          <w:lang w:val="es-AR"/>
        </w:rPr>
      </w:pPr>
      <w:r w:rsidRPr="00083F8A">
        <w:rPr>
          <w:rFonts w:ascii="Arial" w:hAnsi="Arial" w:cs="Arial"/>
          <w:sz w:val="24"/>
          <w:szCs w:val="24"/>
          <w:lang w:val="es-AR"/>
        </w:rPr>
        <w:t>El fabricante aprovechó para realzar sus objetivos de flota eléctrica, ya que espera ahora que </w:t>
      </w:r>
      <w:r w:rsidRPr="00083F8A">
        <w:rPr>
          <w:rFonts w:ascii="Arial" w:hAnsi="Arial" w:cs="Arial"/>
          <w:bCs/>
          <w:sz w:val="24"/>
          <w:szCs w:val="24"/>
          <w:lang w:val="es-AR"/>
        </w:rPr>
        <w:t xml:space="preserve">40 a 50% de su volumen mundial de vehículos sea enteramente </w:t>
      </w:r>
      <w:proofErr w:type="gramStart"/>
      <w:r w:rsidRPr="00083F8A">
        <w:rPr>
          <w:rFonts w:ascii="Arial" w:hAnsi="Arial" w:cs="Arial"/>
          <w:bCs/>
          <w:sz w:val="24"/>
          <w:szCs w:val="24"/>
          <w:lang w:val="es-AR"/>
        </w:rPr>
        <w:t>eléctrico</w:t>
      </w:r>
      <w:proofErr w:type="gramEnd"/>
      <w:r w:rsidRPr="00083F8A">
        <w:rPr>
          <w:rFonts w:ascii="Arial" w:hAnsi="Arial" w:cs="Arial"/>
          <w:sz w:val="24"/>
          <w:szCs w:val="24"/>
          <w:lang w:val="es-AR"/>
        </w:rPr>
        <w:t> de aquí a 2030, contra 40% en primavera.</w:t>
      </w:r>
    </w:p>
    <w:p w:rsidR="00A45087" w:rsidRPr="00083F8A" w:rsidRDefault="00A45087" w:rsidP="00A45087">
      <w:pPr>
        <w:spacing w:line="360" w:lineRule="auto"/>
        <w:jc w:val="both"/>
        <w:rPr>
          <w:rFonts w:ascii="Arial" w:hAnsi="Arial" w:cs="Arial"/>
          <w:sz w:val="24"/>
          <w:szCs w:val="24"/>
          <w:lang w:val="es-AR"/>
        </w:rPr>
      </w:pPr>
      <w:r w:rsidRPr="00083F8A">
        <w:rPr>
          <w:rFonts w:ascii="Arial" w:hAnsi="Arial" w:cs="Arial"/>
          <w:sz w:val="24"/>
          <w:szCs w:val="24"/>
          <w:lang w:val="es-AR"/>
        </w:rPr>
        <w:t>"Es un momento de transformación en donde Ford dirigirá la transición de </w:t>
      </w:r>
      <w:r w:rsidRPr="00083F8A">
        <w:rPr>
          <w:rFonts w:ascii="Arial" w:hAnsi="Arial" w:cs="Arial"/>
          <w:bCs/>
          <w:sz w:val="24"/>
          <w:szCs w:val="24"/>
          <w:lang w:val="es-AR"/>
        </w:rPr>
        <w:t>Estados Unidos hacia los vehículos eléctricos e inaugurará una nueva era de fabricación limpia y neutra</w:t>
      </w:r>
      <w:r w:rsidRPr="00083F8A">
        <w:rPr>
          <w:rFonts w:ascii="Arial" w:hAnsi="Arial" w:cs="Arial"/>
          <w:sz w:val="24"/>
          <w:szCs w:val="24"/>
          <w:lang w:val="es-AR"/>
        </w:rPr>
        <w:t> en carbono", indicó el presidente ejecutivo de la compañía, Bill Ford, en el comunicado.</w:t>
      </w:r>
    </w:p>
    <w:p w:rsidR="00A45087" w:rsidRPr="00083F8A" w:rsidRDefault="00A45087" w:rsidP="00A45087">
      <w:pPr>
        <w:spacing w:line="360" w:lineRule="auto"/>
        <w:jc w:val="both"/>
        <w:rPr>
          <w:rFonts w:ascii="Arial" w:hAnsi="Arial" w:cs="Arial"/>
          <w:sz w:val="24"/>
          <w:szCs w:val="24"/>
          <w:lang w:val="es-AR"/>
        </w:rPr>
      </w:pPr>
      <w:r w:rsidRPr="00083F8A">
        <w:rPr>
          <w:rFonts w:ascii="Arial" w:hAnsi="Arial" w:cs="Arial"/>
          <w:sz w:val="24"/>
          <w:szCs w:val="24"/>
          <w:lang w:val="es-AR"/>
        </w:rPr>
        <w:t>En tono patriótico, estimó que, combinado a un "espíritu de innovación", </w:t>
      </w:r>
      <w:r w:rsidRPr="00083F8A">
        <w:rPr>
          <w:rFonts w:ascii="Arial" w:hAnsi="Arial" w:cs="Arial"/>
          <w:bCs/>
          <w:sz w:val="24"/>
          <w:szCs w:val="24"/>
          <w:lang w:val="es-AR"/>
        </w:rPr>
        <w:t>el grupo va a poder reconciliar objetivos antes considerados como incompatibles:</w:t>
      </w:r>
      <w:r w:rsidRPr="00083F8A">
        <w:rPr>
          <w:rFonts w:ascii="Arial" w:hAnsi="Arial" w:cs="Arial"/>
          <w:sz w:val="24"/>
          <w:szCs w:val="24"/>
          <w:lang w:val="es-AR"/>
        </w:rPr>
        <w:t> proteger el planeta, "construir magníficos automóviles eléctricos que los estadounidenses adoran y contribuir a la prosperidad de nuestro país".</w:t>
      </w:r>
    </w:p>
    <w:p w:rsidR="00A45087" w:rsidRPr="00083F8A" w:rsidRDefault="00A45087" w:rsidP="00A45087">
      <w:pPr>
        <w:spacing w:line="360" w:lineRule="auto"/>
        <w:jc w:val="both"/>
        <w:rPr>
          <w:rFonts w:ascii="Arial" w:hAnsi="Arial" w:cs="Arial"/>
          <w:sz w:val="24"/>
          <w:szCs w:val="24"/>
          <w:lang w:val="es-AR"/>
        </w:rPr>
      </w:pPr>
      <w:r w:rsidRPr="00083F8A">
        <w:rPr>
          <w:rFonts w:ascii="Arial" w:hAnsi="Arial" w:cs="Arial"/>
          <w:sz w:val="24"/>
          <w:szCs w:val="24"/>
          <w:lang w:val="es-AR"/>
        </w:rPr>
        <w:t xml:space="preserve">La noticia se da en un contexto de fuerte demanda para el nuevo vehículo pick-up F-150 </w:t>
      </w:r>
      <w:proofErr w:type="spellStart"/>
      <w:r w:rsidRPr="00083F8A">
        <w:rPr>
          <w:rFonts w:ascii="Arial" w:hAnsi="Arial" w:cs="Arial"/>
          <w:sz w:val="24"/>
          <w:szCs w:val="24"/>
          <w:lang w:val="es-AR"/>
        </w:rPr>
        <w:t>Lightning</w:t>
      </w:r>
      <w:proofErr w:type="spellEnd"/>
      <w:r w:rsidRPr="00083F8A">
        <w:rPr>
          <w:rFonts w:ascii="Arial" w:hAnsi="Arial" w:cs="Arial"/>
          <w:sz w:val="24"/>
          <w:szCs w:val="24"/>
          <w:lang w:val="es-AR"/>
        </w:rPr>
        <w:t xml:space="preserve"> y de otros modelos eléctricos como el E </w:t>
      </w:r>
      <w:proofErr w:type="spellStart"/>
      <w:r w:rsidRPr="00083F8A">
        <w:rPr>
          <w:rFonts w:ascii="Arial" w:hAnsi="Arial" w:cs="Arial"/>
          <w:sz w:val="24"/>
          <w:szCs w:val="24"/>
          <w:lang w:val="es-AR"/>
        </w:rPr>
        <w:t>Transit</w:t>
      </w:r>
      <w:proofErr w:type="spellEnd"/>
      <w:r w:rsidRPr="00083F8A">
        <w:rPr>
          <w:rFonts w:ascii="Arial" w:hAnsi="Arial" w:cs="Arial"/>
          <w:sz w:val="24"/>
          <w:szCs w:val="24"/>
          <w:lang w:val="es-AR"/>
        </w:rPr>
        <w:t xml:space="preserve"> y el </w:t>
      </w:r>
      <w:proofErr w:type="spellStart"/>
      <w:r w:rsidRPr="00083F8A">
        <w:rPr>
          <w:rFonts w:ascii="Arial" w:hAnsi="Arial" w:cs="Arial"/>
          <w:sz w:val="24"/>
          <w:szCs w:val="24"/>
          <w:lang w:val="es-AR"/>
        </w:rPr>
        <w:t>Mustang</w:t>
      </w:r>
      <w:proofErr w:type="spellEnd"/>
      <w:r w:rsidRPr="00083F8A">
        <w:rPr>
          <w:rFonts w:ascii="Arial" w:hAnsi="Arial" w:cs="Arial"/>
          <w:sz w:val="24"/>
          <w:szCs w:val="24"/>
          <w:lang w:val="es-AR"/>
        </w:rPr>
        <w:t xml:space="preserve"> Mach-E. Como su compatriota GM, el constructor se esfuerza por alcanzar al grupo Tesla, precursor en esta rama.</w:t>
      </w:r>
    </w:p>
    <w:p w:rsidR="00A45087" w:rsidRPr="00083F8A" w:rsidRDefault="00A45087" w:rsidP="00A45087">
      <w:pPr>
        <w:spacing w:line="360" w:lineRule="auto"/>
        <w:jc w:val="both"/>
        <w:rPr>
          <w:rFonts w:ascii="Arial" w:hAnsi="Arial" w:cs="Arial"/>
          <w:bCs/>
          <w:sz w:val="24"/>
          <w:szCs w:val="24"/>
          <w:lang w:val="es-AR"/>
        </w:rPr>
      </w:pPr>
      <w:r w:rsidRPr="00083F8A">
        <w:rPr>
          <w:rFonts w:ascii="Arial" w:hAnsi="Arial" w:cs="Arial"/>
          <w:bCs/>
          <w:sz w:val="24"/>
          <w:szCs w:val="24"/>
          <w:lang w:val="es-AR"/>
        </w:rPr>
        <w:lastRenderedPageBreak/>
        <w:t>Buenos empleos</w:t>
      </w:r>
    </w:p>
    <w:p w:rsidR="00A45087" w:rsidRDefault="00A45087" w:rsidP="00A45087">
      <w:pPr>
        <w:spacing w:line="360" w:lineRule="auto"/>
        <w:jc w:val="both"/>
        <w:rPr>
          <w:rFonts w:ascii="Arial" w:hAnsi="Arial" w:cs="Arial"/>
          <w:sz w:val="24"/>
          <w:szCs w:val="24"/>
          <w:lang w:val="es-AR"/>
        </w:rPr>
      </w:pPr>
      <w:r w:rsidRPr="00083F8A">
        <w:rPr>
          <w:rFonts w:ascii="Arial" w:hAnsi="Arial" w:cs="Arial"/>
          <w:sz w:val="24"/>
          <w:szCs w:val="24"/>
          <w:lang w:val="es-AR"/>
        </w:rPr>
        <w:t>Bajo presión de la opinión pública y de numerosos clientes e </w:t>
      </w:r>
      <w:r w:rsidRPr="00083F8A">
        <w:rPr>
          <w:rFonts w:ascii="Arial" w:hAnsi="Arial" w:cs="Arial"/>
          <w:bCs/>
          <w:sz w:val="24"/>
          <w:szCs w:val="24"/>
          <w:lang w:val="es-AR"/>
        </w:rPr>
        <w:t>inversores cada vez más sensibles a la temática medioambiental, muchos constructores han dado un paso hacia la electrificación de vehículos</w:t>
      </w:r>
      <w:r w:rsidRPr="00083F8A">
        <w:rPr>
          <w:rFonts w:ascii="Arial" w:hAnsi="Arial" w:cs="Arial"/>
          <w:sz w:val="24"/>
          <w:szCs w:val="24"/>
          <w:lang w:val="es-AR"/>
        </w:rPr>
        <w:t> para reducir las emisiones de gases contaminantes. Pero hasta hace poco, el giro eléctrico no era tan marcado.</w:t>
      </w:r>
    </w:p>
    <w:p w:rsidR="005E0C8A" w:rsidRDefault="005E0C8A" w:rsidP="00A45087">
      <w:pPr>
        <w:spacing w:line="360" w:lineRule="auto"/>
        <w:jc w:val="both"/>
        <w:rPr>
          <w:rFonts w:ascii="Arial" w:hAnsi="Arial" w:cs="Arial"/>
          <w:sz w:val="24"/>
          <w:szCs w:val="24"/>
          <w:lang w:val="es-AR"/>
        </w:rPr>
      </w:pPr>
      <w:r>
        <w:rPr>
          <w:noProof/>
          <w:lang w:val="es-AR" w:eastAsia="es-AR"/>
        </w:rPr>
        <w:drawing>
          <wp:inline distT="0" distB="0" distL="0" distR="0" wp14:anchorId="0E0F1C6A" wp14:editId="6F6ED90B">
            <wp:extent cx="5408839" cy="3028950"/>
            <wp:effectExtent l="0" t="0" r="0" b="0"/>
            <wp:docPr id="3" name="Imagen 3" descr="Ford F-150 Lightning: ¿La pick-up eléctrica más dese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d F-150 Lightning: ¿La pick-up eléctrica más dese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8839" cy="3028950"/>
                    </a:xfrm>
                    <a:prstGeom prst="rect">
                      <a:avLst/>
                    </a:prstGeom>
                    <a:noFill/>
                    <a:ln>
                      <a:noFill/>
                    </a:ln>
                  </pic:spPr>
                </pic:pic>
              </a:graphicData>
            </a:graphic>
          </wp:inline>
        </w:drawing>
      </w:r>
    </w:p>
    <w:p w:rsidR="00A45087" w:rsidRPr="00083F8A" w:rsidRDefault="00A45087" w:rsidP="00A45087">
      <w:pPr>
        <w:spacing w:line="360" w:lineRule="auto"/>
        <w:jc w:val="both"/>
        <w:rPr>
          <w:rFonts w:ascii="Arial" w:hAnsi="Arial" w:cs="Arial"/>
          <w:sz w:val="24"/>
          <w:szCs w:val="24"/>
          <w:lang w:val="es-AR"/>
        </w:rPr>
      </w:pPr>
      <w:proofErr w:type="spellStart"/>
      <w:r w:rsidRPr="00083F8A">
        <w:rPr>
          <w:rFonts w:ascii="Arial" w:hAnsi="Arial" w:cs="Arial"/>
          <w:sz w:val="24"/>
          <w:szCs w:val="24"/>
          <w:lang w:val="es-AR"/>
        </w:rPr>
        <w:t>Jim</w:t>
      </w:r>
      <w:proofErr w:type="spellEnd"/>
      <w:r w:rsidRPr="00083F8A">
        <w:rPr>
          <w:rFonts w:ascii="Arial" w:hAnsi="Arial" w:cs="Arial"/>
          <w:sz w:val="24"/>
          <w:szCs w:val="24"/>
          <w:lang w:val="es-AR"/>
        </w:rPr>
        <w:t xml:space="preserve"> </w:t>
      </w:r>
      <w:proofErr w:type="spellStart"/>
      <w:r w:rsidRPr="00083F8A">
        <w:rPr>
          <w:rFonts w:ascii="Arial" w:hAnsi="Arial" w:cs="Arial"/>
          <w:sz w:val="24"/>
          <w:szCs w:val="24"/>
          <w:lang w:val="es-AR"/>
        </w:rPr>
        <w:t>Farley</w:t>
      </w:r>
      <w:proofErr w:type="spellEnd"/>
      <w:r w:rsidRPr="00083F8A">
        <w:rPr>
          <w:rFonts w:ascii="Arial" w:hAnsi="Arial" w:cs="Arial"/>
          <w:sz w:val="24"/>
          <w:szCs w:val="24"/>
          <w:lang w:val="es-AR"/>
        </w:rPr>
        <w:t>, director general de Ford, resaltó el desafío: </w:t>
      </w:r>
      <w:r w:rsidRPr="00083F8A">
        <w:rPr>
          <w:rFonts w:ascii="Arial" w:hAnsi="Arial" w:cs="Arial"/>
          <w:bCs/>
          <w:sz w:val="24"/>
          <w:szCs w:val="24"/>
          <w:lang w:val="es-AR"/>
        </w:rPr>
        <w:t>"Ofrecer vehículos eléctricos revolucionarios para la mayoría, más que para unos pocos",</w:t>
      </w:r>
      <w:r w:rsidRPr="00083F8A">
        <w:rPr>
          <w:rFonts w:ascii="Arial" w:hAnsi="Arial" w:cs="Arial"/>
          <w:sz w:val="24"/>
          <w:szCs w:val="24"/>
          <w:lang w:val="es-AR"/>
        </w:rPr>
        <w:t> en alusión al hecho de que los vehículos eléctricos promedio, como los de Tesla, son aún caros y por lo tanto inaccesibles para las familias de clase media.</w:t>
      </w:r>
    </w:p>
    <w:p w:rsidR="00A45087" w:rsidRPr="00083F8A" w:rsidRDefault="00A45087" w:rsidP="00A45087">
      <w:pPr>
        <w:spacing w:line="360" w:lineRule="auto"/>
        <w:jc w:val="both"/>
        <w:rPr>
          <w:rFonts w:ascii="Arial" w:hAnsi="Arial" w:cs="Arial"/>
          <w:sz w:val="24"/>
          <w:szCs w:val="24"/>
          <w:lang w:val="es-AR"/>
        </w:rPr>
      </w:pPr>
      <w:proofErr w:type="spellStart"/>
      <w:r w:rsidRPr="00083F8A">
        <w:rPr>
          <w:rFonts w:ascii="Arial" w:hAnsi="Arial" w:cs="Arial"/>
          <w:sz w:val="24"/>
          <w:szCs w:val="24"/>
          <w:lang w:val="es-AR"/>
        </w:rPr>
        <w:t>Farley</w:t>
      </w:r>
      <w:proofErr w:type="spellEnd"/>
      <w:r w:rsidRPr="00083F8A">
        <w:rPr>
          <w:rFonts w:ascii="Arial" w:hAnsi="Arial" w:cs="Arial"/>
          <w:sz w:val="24"/>
          <w:szCs w:val="24"/>
          <w:lang w:val="es-AR"/>
        </w:rPr>
        <w:t xml:space="preserve"> apuntó además que busca crear "buenos empleos que sostengan a las familias estadounidenses", retomando una temática del presidente estadounidense. </w:t>
      </w:r>
      <w:r w:rsidRPr="00083F8A">
        <w:rPr>
          <w:rFonts w:ascii="Arial" w:hAnsi="Arial" w:cs="Arial"/>
          <w:bCs/>
          <w:sz w:val="24"/>
          <w:szCs w:val="24"/>
          <w:lang w:val="es-AR"/>
        </w:rPr>
        <w:t>Joe Biden hizo del paso al transporte eléctrico una prioridad</w:t>
      </w:r>
      <w:r w:rsidRPr="00083F8A">
        <w:rPr>
          <w:rFonts w:ascii="Arial" w:hAnsi="Arial" w:cs="Arial"/>
          <w:sz w:val="24"/>
          <w:szCs w:val="24"/>
          <w:lang w:val="es-AR"/>
        </w:rPr>
        <w:t>.</w:t>
      </w:r>
    </w:p>
    <w:p w:rsidR="00A45087" w:rsidRPr="00083F8A" w:rsidRDefault="00A45087" w:rsidP="00A45087">
      <w:pPr>
        <w:spacing w:line="360" w:lineRule="auto"/>
        <w:jc w:val="both"/>
        <w:rPr>
          <w:rFonts w:ascii="Arial" w:hAnsi="Arial" w:cs="Arial"/>
          <w:sz w:val="24"/>
          <w:szCs w:val="24"/>
          <w:lang w:val="es-AR"/>
        </w:rPr>
      </w:pPr>
      <w:r w:rsidRPr="00083F8A">
        <w:rPr>
          <w:rFonts w:ascii="Arial" w:hAnsi="Arial" w:cs="Arial"/>
          <w:sz w:val="24"/>
          <w:szCs w:val="24"/>
          <w:lang w:val="es-AR"/>
        </w:rPr>
        <w:t>El anuncio de Ford abunda en el sentido de los demócratas que se esfuerzan por hacer adoptar esta semana en el Congreso un plan de inversión masiva en infraestructura, de alrededor de un billón de dólares. Esperan la aprobación de medidas en defensa del medioambiente que, aseguran, podrían producir millones de empleos en el futuro.</w:t>
      </w:r>
    </w:p>
    <w:p w:rsidR="00A45087" w:rsidRDefault="00A45087" w:rsidP="00A45087">
      <w:pPr>
        <w:spacing w:line="360" w:lineRule="auto"/>
        <w:jc w:val="both"/>
        <w:rPr>
          <w:rFonts w:ascii="Arial" w:hAnsi="Arial" w:cs="Arial"/>
          <w:sz w:val="24"/>
          <w:szCs w:val="24"/>
          <w:lang w:val="es-AR"/>
        </w:rPr>
      </w:pPr>
      <w:r w:rsidRPr="00083F8A">
        <w:rPr>
          <w:rFonts w:ascii="Arial" w:hAnsi="Arial" w:cs="Arial"/>
          <w:sz w:val="24"/>
          <w:szCs w:val="24"/>
          <w:lang w:val="es-AR"/>
        </w:rPr>
        <w:lastRenderedPageBreak/>
        <w:t>En el proyecto inicial, el plan de infraestructura preveía la construcción de una red nacional de unas </w:t>
      </w:r>
      <w:r w:rsidRPr="00083F8A">
        <w:rPr>
          <w:rFonts w:ascii="Arial" w:hAnsi="Arial" w:cs="Arial"/>
          <w:bCs/>
          <w:sz w:val="24"/>
          <w:szCs w:val="24"/>
          <w:lang w:val="es-AR"/>
        </w:rPr>
        <w:t>500.000 estaciones de recarga de aquí a 2030</w:t>
      </w:r>
      <w:r w:rsidRPr="00083F8A">
        <w:rPr>
          <w:rFonts w:ascii="Arial" w:hAnsi="Arial" w:cs="Arial"/>
          <w:sz w:val="24"/>
          <w:szCs w:val="24"/>
          <w:lang w:val="es-AR"/>
        </w:rPr>
        <w:t> y la conversión a la electricidad de 20% de los famosos buses escolares.</w:t>
      </w:r>
    </w:p>
    <w:p w:rsidR="005C72D1" w:rsidRDefault="005C72D1" w:rsidP="000E737B">
      <w:pPr>
        <w:spacing w:line="360" w:lineRule="auto"/>
        <w:jc w:val="both"/>
        <w:rPr>
          <w:rFonts w:ascii="Arial" w:hAnsi="Arial" w:cs="Arial"/>
          <w:sz w:val="24"/>
          <w:szCs w:val="24"/>
          <w:lang w:val="es-AR"/>
        </w:rPr>
      </w:pPr>
    </w:p>
    <w:p w:rsidR="000E737B" w:rsidRPr="005C72D1" w:rsidRDefault="000E737B" w:rsidP="000E737B">
      <w:pPr>
        <w:spacing w:line="360" w:lineRule="auto"/>
        <w:jc w:val="both"/>
        <w:rPr>
          <w:rFonts w:ascii="Arial" w:hAnsi="Arial" w:cs="Arial"/>
          <w:b/>
          <w:sz w:val="24"/>
          <w:szCs w:val="24"/>
          <w:lang w:val="es-AR"/>
        </w:rPr>
      </w:pPr>
      <w:r w:rsidRPr="005C72D1">
        <w:rPr>
          <w:rFonts w:ascii="Arial" w:hAnsi="Arial" w:cs="Arial"/>
          <w:b/>
          <w:sz w:val="24"/>
          <w:szCs w:val="24"/>
          <w:lang w:val="es-AR"/>
        </w:rPr>
        <w:t>Nuevo posicionamiento y evolución de marca</w:t>
      </w:r>
      <w:r w:rsidR="005E0C8A" w:rsidRPr="005C72D1">
        <w:rPr>
          <w:rFonts w:ascii="Arial" w:hAnsi="Arial" w:cs="Arial"/>
          <w:b/>
          <w:sz w:val="24"/>
          <w:szCs w:val="24"/>
          <w:lang w:val="es-AR"/>
        </w:rPr>
        <w:t xml:space="preserve"> </w:t>
      </w:r>
      <w:proofErr w:type="spellStart"/>
      <w:r w:rsidR="005E0C8A" w:rsidRPr="005C72D1">
        <w:rPr>
          <w:rFonts w:ascii="Arial" w:hAnsi="Arial" w:cs="Arial"/>
          <w:b/>
          <w:sz w:val="24"/>
          <w:szCs w:val="24"/>
          <w:lang w:val="es-AR"/>
        </w:rPr>
        <w:t>Cabify</w:t>
      </w:r>
      <w:proofErr w:type="spellEnd"/>
    </w:p>
    <w:p w:rsidR="000E737B" w:rsidRPr="000E737B" w:rsidRDefault="000E737B" w:rsidP="000E737B">
      <w:pPr>
        <w:spacing w:line="360" w:lineRule="auto"/>
        <w:jc w:val="both"/>
        <w:rPr>
          <w:rFonts w:ascii="Arial" w:hAnsi="Arial" w:cs="Arial"/>
          <w:sz w:val="24"/>
          <w:szCs w:val="24"/>
          <w:lang w:val="es-AR"/>
        </w:rPr>
      </w:pPr>
      <w:proofErr w:type="spellStart"/>
      <w:r w:rsidRPr="000E737B">
        <w:rPr>
          <w:rFonts w:ascii="Arial" w:hAnsi="Arial" w:cs="Arial"/>
          <w:sz w:val="24"/>
          <w:szCs w:val="24"/>
          <w:lang w:val="es-AR"/>
        </w:rPr>
        <w:t>Cabify</w:t>
      </w:r>
      <w:proofErr w:type="spellEnd"/>
      <w:r w:rsidRPr="000E737B">
        <w:rPr>
          <w:rFonts w:ascii="Arial" w:hAnsi="Arial" w:cs="Arial"/>
          <w:sz w:val="24"/>
          <w:szCs w:val="24"/>
          <w:lang w:val="es-AR"/>
        </w:rPr>
        <w:t xml:space="preserve"> entra en una nueva fase de crecimiento con el anuncio de la evolución de su posicionamiento e identidad de marca global, con la que refuerza su apuesta por ser una alternativa clave al uso ineficiente al auto particular y los desplazamientos innecesarios para el transporte de personas y objetos.</w:t>
      </w:r>
    </w:p>
    <w:p w:rsidR="000E737B" w:rsidRDefault="000E737B" w:rsidP="000E737B">
      <w:pPr>
        <w:spacing w:line="360" w:lineRule="auto"/>
        <w:jc w:val="both"/>
        <w:rPr>
          <w:rFonts w:ascii="Arial" w:hAnsi="Arial" w:cs="Arial"/>
          <w:sz w:val="24"/>
          <w:szCs w:val="24"/>
          <w:lang w:val="es-AR"/>
        </w:rPr>
      </w:pPr>
      <w:r w:rsidRPr="000E737B">
        <w:rPr>
          <w:rFonts w:ascii="Arial" w:hAnsi="Arial" w:cs="Arial"/>
          <w:sz w:val="24"/>
          <w:szCs w:val="24"/>
          <w:lang w:val="es-AR"/>
        </w:rPr>
        <w:t xml:space="preserve">El nuevo posicionamiento de marca refleja los valores de </w:t>
      </w:r>
      <w:proofErr w:type="spellStart"/>
      <w:r w:rsidRPr="000E737B">
        <w:rPr>
          <w:rFonts w:ascii="Arial" w:hAnsi="Arial" w:cs="Arial"/>
          <w:sz w:val="24"/>
          <w:szCs w:val="24"/>
          <w:lang w:val="es-AR"/>
        </w:rPr>
        <w:t>Cabify</w:t>
      </w:r>
      <w:proofErr w:type="spellEnd"/>
      <w:r w:rsidRPr="000E737B">
        <w:rPr>
          <w:rFonts w:ascii="Arial" w:hAnsi="Arial" w:cs="Arial"/>
          <w:sz w:val="24"/>
          <w:szCs w:val="24"/>
          <w:lang w:val="es-AR"/>
        </w:rPr>
        <w:t xml:space="preserve"> y su misión corporativa de hacer de las ciudades mejores lugares para vivir, generando un impacto positivo y tangible.</w:t>
      </w:r>
      <w:r w:rsidR="005C72D1">
        <w:rPr>
          <w:rFonts w:ascii="Arial" w:hAnsi="Arial" w:cs="Arial"/>
          <w:sz w:val="24"/>
          <w:szCs w:val="24"/>
          <w:lang w:val="es-AR"/>
        </w:rPr>
        <w:t xml:space="preserve"> </w:t>
      </w:r>
      <w:r w:rsidRPr="000E737B">
        <w:rPr>
          <w:rFonts w:ascii="Arial" w:hAnsi="Arial" w:cs="Arial"/>
          <w:sz w:val="24"/>
          <w:szCs w:val="24"/>
          <w:lang w:val="es-AR"/>
        </w:rPr>
        <w:t>La evolución de la identidad visual y verbal va en línea con la personalidad de marca movilizadora, profesional, comprometida y creativa.</w:t>
      </w:r>
    </w:p>
    <w:p w:rsidR="005C72D1" w:rsidRDefault="005C72D1" w:rsidP="000E737B">
      <w:pPr>
        <w:spacing w:line="360" w:lineRule="auto"/>
        <w:jc w:val="both"/>
        <w:rPr>
          <w:rFonts w:ascii="Arial" w:hAnsi="Arial" w:cs="Arial"/>
          <w:sz w:val="24"/>
          <w:szCs w:val="24"/>
          <w:lang w:val="es-AR"/>
        </w:rPr>
      </w:pPr>
      <w:r>
        <w:rPr>
          <w:noProof/>
          <w:lang w:val="es-AR" w:eastAsia="es-AR"/>
        </w:rPr>
        <w:drawing>
          <wp:inline distT="0" distB="0" distL="0" distR="0" wp14:anchorId="050B6BFA" wp14:editId="27AFEC67">
            <wp:extent cx="5400040" cy="2719852"/>
            <wp:effectExtent l="0" t="0" r="0" b="0"/>
            <wp:docPr id="9" name="Imagen 9" descr="Así anuncia Cabify su oferta de movilidad integ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í anuncia Cabify su oferta de movilidad integr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719852"/>
                    </a:xfrm>
                    <a:prstGeom prst="rect">
                      <a:avLst/>
                    </a:prstGeom>
                    <a:noFill/>
                    <a:ln>
                      <a:noFill/>
                    </a:ln>
                  </pic:spPr>
                </pic:pic>
              </a:graphicData>
            </a:graphic>
          </wp:inline>
        </w:drawing>
      </w:r>
    </w:p>
    <w:p w:rsidR="000E737B" w:rsidRDefault="000E737B" w:rsidP="000E737B">
      <w:pPr>
        <w:spacing w:line="360" w:lineRule="auto"/>
        <w:jc w:val="both"/>
        <w:rPr>
          <w:rFonts w:ascii="Arial" w:hAnsi="Arial" w:cs="Arial"/>
          <w:sz w:val="24"/>
          <w:szCs w:val="24"/>
          <w:lang w:val="es-AR"/>
        </w:rPr>
      </w:pPr>
      <w:proofErr w:type="spellStart"/>
      <w:r w:rsidRPr="000E737B">
        <w:rPr>
          <w:rFonts w:ascii="Arial" w:hAnsi="Arial" w:cs="Arial"/>
          <w:sz w:val="24"/>
          <w:szCs w:val="24"/>
          <w:lang w:val="es-AR"/>
        </w:rPr>
        <w:t>Cabify</w:t>
      </w:r>
      <w:proofErr w:type="spellEnd"/>
      <w:r w:rsidRPr="000E737B">
        <w:rPr>
          <w:rFonts w:ascii="Arial" w:hAnsi="Arial" w:cs="Arial"/>
          <w:sz w:val="24"/>
          <w:szCs w:val="24"/>
          <w:lang w:val="es-AR"/>
        </w:rPr>
        <w:t xml:space="preserve"> aspira a continuar aprovechando la innovación tecnológica para transformar la movilidad y crear un ecosistema urbano eficiente, en el que las ciudades estén al servicio de las personas, no de sus autos. Este compromiso de la compañía se traduce en 3 pilares de marca que vertebran su </w:t>
      </w:r>
      <w:r w:rsidRPr="000E737B">
        <w:rPr>
          <w:rFonts w:ascii="Arial" w:hAnsi="Arial" w:cs="Arial"/>
          <w:sz w:val="24"/>
          <w:szCs w:val="24"/>
          <w:lang w:val="es-AR"/>
        </w:rPr>
        <w:lastRenderedPageBreak/>
        <w:t>posicionamiento y las prioridades de su negocio: orientación a las personas y la ciudad, compromiso superior de calidad y seguridad, y visión sostenible.</w:t>
      </w:r>
    </w:p>
    <w:p w:rsidR="000E737B" w:rsidRPr="000E737B" w:rsidRDefault="000E737B" w:rsidP="000E737B">
      <w:pPr>
        <w:spacing w:line="360" w:lineRule="auto"/>
        <w:jc w:val="both"/>
        <w:rPr>
          <w:rFonts w:ascii="Arial" w:hAnsi="Arial" w:cs="Arial"/>
          <w:sz w:val="24"/>
          <w:szCs w:val="24"/>
          <w:lang w:val="es-AR"/>
        </w:rPr>
      </w:pPr>
      <w:r w:rsidRPr="000E737B">
        <w:rPr>
          <w:rFonts w:ascii="Arial" w:hAnsi="Arial" w:cs="Arial"/>
          <w:sz w:val="24"/>
          <w:szCs w:val="24"/>
          <w:lang w:val="es-AR"/>
        </w:rPr>
        <w:t xml:space="preserve">En este sentido, si algo no ha cambiado en la estrategia de </w:t>
      </w:r>
      <w:proofErr w:type="spellStart"/>
      <w:r w:rsidRPr="000E737B">
        <w:rPr>
          <w:rFonts w:ascii="Arial" w:hAnsi="Arial" w:cs="Arial"/>
          <w:sz w:val="24"/>
          <w:szCs w:val="24"/>
          <w:lang w:val="es-AR"/>
        </w:rPr>
        <w:t>Cabify</w:t>
      </w:r>
      <w:proofErr w:type="spellEnd"/>
      <w:r w:rsidRPr="000E737B">
        <w:rPr>
          <w:rFonts w:ascii="Arial" w:hAnsi="Arial" w:cs="Arial"/>
          <w:sz w:val="24"/>
          <w:szCs w:val="24"/>
          <w:lang w:val="es-AR"/>
        </w:rPr>
        <w:t xml:space="preserve">, es el lema de la marca: La ciudad es tuya. Priorizar el rol de las personas en la vida de las ciudades es el reto que mueve los siguientes pasos de </w:t>
      </w:r>
      <w:proofErr w:type="spellStart"/>
      <w:r w:rsidRPr="000E737B">
        <w:rPr>
          <w:rFonts w:ascii="Arial" w:hAnsi="Arial" w:cs="Arial"/>
          <w:sz w:val="24"/>
          <w:szCs w:val="24"/>
          <w:lang w:val="es-AR"/>
        </w:rPr>
        <w:t>Cabify</w:t>
      </w:r>
      <w:proofErr w:type="spellEnd"/>
      <w:r w:rsidRPr="000E737B">
        <w:rPr>
          <w:rFonts w:ascii="Arial" w:hAnsi="Arial" w:cs="Arial"/>
          <w:sz w:val="24"/>
          <w:szCs w:val="24"/>
          <w:lang w:val="es-AR"/>
        </w:rPr>
        <w:t>.</w:t>
      </w:r>
    </w:p>
    <w:p w:rsidR="000E737B" w:rsidRPr="00083F8A" w:rsidRDefault="000E737B" w:rsidP="00A45087">
      <w:pPr>
        <w:spacing w:line="360" w:lineRule="auto"/>
        <w:jc w:val="both"/>
        <w:rPr>
          <w:rFonts w:ascii="Arial" w:hAnsi="Arial" w:cs="Arial"/>
          <w:sz w:val="24"/>
          <w:szCs w:val="24"/>
          <w:lang w:val="es-AR"/>
        </w:rPr>
      </w:pPr>
    </w:p>
    <w:p w:rsidR="00CD1DFE" w:rsidRPr="00083F8A" w:rsidRDefault="00CD1DFE" w:rsidP="00CD1DFE">
      <w:pPr>
        <w:spacing w:line="360" w:lineRule="auto"/>
        <w:jc w:val="both"/>
        <w:rPr>
          <w:rFonts w:ascii="Arial" w:hAnsi="Arial" w:cs="Arial"/>
          <w:sz w:val="24"/>
          <w:szCs w:val="24"/>
        </w:rPr>
      </w:pPr>
      <w:r w:rsidRPr="00083F8A">
        <w:rPr>
          <w:rFonts w:ascii="Arial" w:hAnsi="Arial" w:cs="Arial"/>
          <w:sz w:val="24"/>
          <w:szCs w:val="24"/>
        </w:rPr>
        <w:t xml:space="preserve">Marcelo Pérez </w:t>
      </w:r>
      <w:proofErr w:type="spellStart"/>
      <w:r w:rsidRPr="00083F8A">
        <w:rPr>
          <w:rFonts w:ascii="Arial" w:hAnsi="Arial" w:cs="Arial"/>
          <w:sz w:val="24"/>
          <w:szCs w:val="24"/>
        </w:rPr>
        <w:t>Sammartino</w:t>
      </w:r>
      <w:proofErr w:type="spellEnd"/>
      <w:r w:rsidRPr="00083F8A">
        <w:rPr>
          <w:rFonts w:ascii="Arial" w:hAnsi="Arial" w:cs="Arial"/>
          <w:sz w:val="24"/>
          <w:szCs w:val="24"/>
        </w:rPr>
        <w:t xml:space="preserve">, director de Servicios Financieros de </w:t>
      </w:r>
      <w:proofErr w:type="spellStart"/>
      <w:r w:rsidRPr="00083F8A">
        <w:rPr>
          <w:rFonts w:ascii="Arial" w:hAnsi="Arial" w:cs="Arial"/>
          <w:sz w:val="24"/>
          <w:szCs w:val="24"/>
        </w:rPr>
        <w:t>Worldline</w:t>
      </w:r>
      <w:proofErr w:type="spellEnd"/>
      <w:r w:rsidRPr="00083F8A">
        <w:rPr>
          <w:rFonts w:ascii="Arial" w:hAnsi="Arial" w:cs="Arial"/>
          <w:sz w:val="24"/>
          <w:szCs w:val="24"/>
        </w:rPr>
        <w:t xml:space="preserve"> </w:t>
      </w:r>
      <w:proofErr w:type="spellStart"/>
      <w:r w:rsidRPr="00083F8A">
        <w:rPr>
          <w:rFonts w:ascii="Arial" w:hAnsi="Arial" w:cs="Arial"/>
          <w:sz w:val="24"/>
          <w:szCs w:val="24"/>
        </w:rPr>
        <w:t>Latam</w:t>
      </w:r>
      <w:proofErr w:type="spellEnd"/>
      <w:r w:rsidR="00EC1411">
        <w:rPr>
          <w:rFonts w:ascii="Arial" w:hAnsi="Arial" w:cs="Arial"/>
          <w:sz w:val="24"/>
          <w:szCs w:val="24"/>
        </w:rPr>
        <w:t xml:space="preserve"> nos comenta que l</w:t>
      </w:r>
      <w:r w:rsidRPr="00083F8A">
        <w:rPr>
          <w:rFonts w:ascii="Arial" w:hAnsi="Arial" w:cs="Arial"/>
          <w:sz w:val="24"/>
          <w:szCs w:val="24"/>
        </w:rPr>
        <w:t xml:space="preserve">a pandemia nos ha permitido identificar claramente </w:t>
      </w:r>
      <w:r w:rsidRPr="00EC1411">
        <w:rPr>
          <w:rFonts w:ascii="Arial" w:hAnsi="Arial" w:cs="Arial"/>
          <w:b/>
          <w:sz w:val="24"/>
          <w:szCs w:val="24"/>
        </w:rPr>
        <w:t>las tendencias en pagos digitales en las diversas generaciones</w:t>
      </w:r>
      <w:r w:rsidRPr="00083F8A">
        <w:rPr>
          <w:rFonts w:ascii="Arial" w:hAnsi="Arial" w:cs="Arial"/>
          <w:sz w:val="24"/>
          <w:szCs w:val="24"/>
        </w:rPr>
        <w:t>, siendo permanente el traspaso de conocimiento y confianza en el uso de internet desde los más jóvenes a quienes estaban fuera de la banca digital, principalmente tercera edad y extranjeros en Argentina.</w:t>
      </w:r>
    </w:p>
    <w:p w:rsidR="00CD1DFE" w:rsidRPr="00083F8A" w:rsidRDefault="00CD1DFE" w:rsidP="00CD1DFE">
      <w:pPr>
        <w:spacing w:line="360" w:lineRule="auto"/>
        <w:jc w:val="both"/>
        <w:rPr>
          <w:rFonts w:ascii="Arial" w:hAnsi="Arial" w:cs="Arial"/>
          <w:sz w:val="24"/>
          <w:szCs w:val="24"/>
        </w:rPr>
      </w:pPr>
      <w:r w:rsidRPr="00083F8A">
        <w:rPr>
          <w:rFonts w:ascii="Arial" w:hAnsi="Arial" w:cs="Arial"/>
          <w:sz w:val="24"/>
          <w:szCs w:val="24"/>
        </w:rPr>
        <w:t xml:space="preserve">Uno de los grupos que más han podido avanzar y aportar con el aumento del uso de tecnologías para transacciones online son los denominados </w:t>
      </w:r>
      <w:proofErr w:type="spellStart"/>
      <w:r w:rsidRPr="00083F8A">
        <w:rPr>
          <w:rFonts w:ascii="Arial" w:hAnsi="Arial" w:cs="Arial"/>
          <w:sz w:val="24"/>
          <w:szCs w:val="24"/>
        </w:rPr>
        <w:t>millennials</w:t>
      </w:r>
      <w:proofErr w:type="spellEnd"/>
      <w:r w:rsidRPr="00083F8A">
        <w:rPr>
          <w:rFonts w:ascii="Arial" w:hAnsi="Arial" w:cs="Arial"/>
          <w:sz w:val="24"/>
          <w:szCs w:val="24"/>
        </w:rPr>
        <w:t xml:space="preserve"> o generación Y. Estos son nativos digitales ya que todas sus actividades pasan por la intermediación de una pantalla por lo cual no tienen problema en usar billeteras electrónicas, pagar cuentas por internet o hacer transferencias </w:t>
      </w:r>
      <w:bookmarkStart w:id="0" w:name="_GoBack"/>
      <w:bookmarkEnd w:id="0"/>
      <w:r w:rsidRPr="00083F8A">
        <w:rPr>
          <w:rFonts w:ascii="Arial" w:hAnsi="Arial" w:cs="Arial"/>
          <w:sz w:val="24"/>
          <w:szCs w:val="24"/>
        </w:rPr>
        <w:t>virtuales. Las instituciones financieras están apostando por entregar más servicios a esta generación, como billeteras electrónicas, aplicación que permite contar con “dinero móvil” sin trámites eternos como los tradicionales para abrir una cuenta corriente.</w:t>
      </w:r>
    </w:p>
    <w:p w:rsidR="00CD1DFE" w:rsidRPr="00083F8A" w:rsidRDefault="00CD1DFE" w:rsidP="00CD1DFE">
      <w:pPr>
        <w:spacing w:line="360" w:lineRule="auto"/>
        <w:jc w:val="both"/>
        <w:rPr>
          <w:rFonts w:ascii="Arial" w:hAnsi="Arial" w:cs="Arial"/>
          <w:sz w:val="24"/>
          <w:szCs w:val="24"/>
        </w:rPr>
      </w:pPr>
      <w:r w:rsidRPr="00083F8A">
        <w:rPr>
          <w:rFonts w:ascii="Arial" w:hAnsi="Arial" w:cs="Arial"/>
          <w:sz w:val="24"/>
          <w:szCs w:val="24"/>
        </w:rPr>
        <w:t xml:space="preserve">De hecho, el estudio New </w:t>
      </w:r>
      <w:proofErr w:type="spellStart"/>
      <w:r w:rsidRPr="00083F8A">
        <w:rPr>
          <w:rFonts w:ascii="Arial" w:hAnsi="Arial" w:cs="Arial"/>
          <w:sz w:val="24"/>
          <w:szCs w:val="24"/>
        </w:rPr>
        <w:t>Kids</w:t>
      </w:r>
      <w:proofErr w:type="spellEnd"/>
      <w:r w:rsidRPr="00083F8A">
        <w:rPr>
          <w:rFonts w:ascii="Arial" w:hAnsi="Arial" w:cs="Arial"/>
          <w:sz w:val="24"/>
          <w:szCs w:val="24"/>
        </w:rPr>
        <w:t xml:space="preserve"> On The Block. </w:t>
      </w:r>
      <w:proofErr w:type="spellStart"/>
      <w:r w:rsidRPr="00083F8A">
        <w:rPr>
          <w:rFonts w:ascii="Arial" w:hAnsi="Arial" w:cs="Arial"/>
          <w:sz w:val="24"/>
          <w:szCs w:val="24"/>
        </w:rPr>
        <w:t>Millennials</w:t>
      </w:r>
      <w:proofErr w:type="spellEnd"/>
      <w:r w:rsidRPr="00083F8A">
        <w:rPr>
          <w:rFonts w:ascii="Arial" w:hAnsi="Arial" w:cs="Arial"/>
          <w:sz w:val="24"/>
          <w:szCs w:val="24"/>
        </w:rPr>
        <w:t xml:space="preserve"> &amp; </w:t>
      </w:r>
      <w:proofErr w:type="spellStart"/>
      <w:r w:rsidRPr="00083F8A">
        <w:rPr>
          <w:rFonts w:ascii="Arial" w:hAnsi="Arial" w:cs="Arial"/>
          <w:sz w:val="24"/>
          <w:szCs w:val="24"/>
        </w:rPr>
        <w:t>Centennials</w:t>
      </w:r>
      <w:proofErr w:type="spellEnd"/>
      <w:r w:rsidRPr="00083F8A">
        <w:rPr>
          <w:rFonts w:ascii="Arial" w:hAnsi="Arial" w:cs="Arial"/>
          <w:sz w:val="24"/>
          <w:szCs w:val="24"/>
        </w:rPr>
        <w:t xml:space="preserve"> Primer del Bank of </w:t>
      </w:r>
      <w:proofErr w:type="spellStart"/>
      <w:r w:rsidRPr="00083F8A">
        <w:rPr>
          <w:rFonts w:ascii="Arial" w:hAnsi="Arial" w:cs="Arial"/>
          <w:sz w:val="24"/>
          <w:szCs w:val="24"/>
        </w:rPr>
        <w:t>America</w:t>
      </w:r>
      <w:proofErr w:type="spellEnd"/>
      <w:r w:rsidRPr="00083F8A">
        <w:rPr>
          <w:rFonts w:ascii="Arial" w:hAnsi="Arial" w:cs="Arial"/>
          <w:sz w:val="24"/>
          <w:szCs w:val="24"/>
        </w:rPr>
        <w:t xml:space="preserve"> Merrill Lynch, indica que hoy en día hay 2.000 millones de </w:t>
      </w:r>
      <w:proofErr w:type="spellStart"/>
      <w:r w:rsidRPr="00083F8A">
        <w:rPr>
          <w:rFonts w:ascii="Arial" w:hAnsi="Arial" w:cs="Arial"/>
          <w:sz w:val="24"/>
          <w:szCs w:val="24"/>
        </w:rPr>
        <w:t>millennials</w:t>
      </w:r>
      <w:proofErr w:type="spellEnd"/>
      <w:r w:rsidRPr="00083F8A">
        <w:rPr>
          <w:rFonts w:ascii="Arial" w:hAnsi="Arial" w:cs="Arial"/>
          <w:sz w:val="24"/>
          <w:szCs w:val="24"/>
        </w:rPr>
        <w:t xml:space="preserve"> y 2.400 de </w:t>
      </w:r>
      <w:proofErr w:type="spellStart"/>
      <w:r w:rsidRPr="00083F8A">
        <w:rPr>
          <w:rFonts w:ascii="Arial" w:hAnsi="Arial" w:cs="Arial"/>
          <w:sz w:val="24"/>
          <w:szCs w:val="24"/>
        </w:rPr>
        <w:t>centenials</w:t>
      </w:r>
      <w:proofErr w:type="spellEnd"/>
      <w:r w:rsidRPr="00083F8A">
        <w:rPr>
          <w:rFonts w:ascii="Arial" w:hAnsi="Arial" w:cs="Arial"/>
          <w:sz w:val="24"/>
          <w:szCs w:val="24"/>
        </w:rPr>
        <w:t>, por lo que representan el 27 y el 32% de la población mundial, respectivamente.</w:t>
      </w:r>
    </w:p>
    <w:p w:rsidR="00CD1DFE" w:rsidRPr="00083F8A" w:rsidRDefault="00CD1DFE" w:rsidP="00CD1DFE">
      <w:pPr>
        <w:spacing w:line="360" w:lineRule="auto"/>
        <w:jc w:val="both"/>
        <w:rPr>
          <w:rFonts w:ascii="Arial" w:hAnsi="Arial" w:cs="Arial"/>
          <w:sz w:val="24"/>
          <w:szCs w:val="24"/>
        </w:rPr>
      </w:pPr>
      <w:r w:rsidRPr="00083F8A">
        <w:rPr>
          <w:rFonts w:ascii="Arial" w:hAnsi="Arial" w:cs="Arial"/>
          <w:sz w:val="24"/>
          <w:szCs w:val="24"/>
        </w:rPr>
        <w:t xml:space="preserve">La generación Z o </w:t>
      </w:r>
      <w:proofErr w:type="spellStart"/>
      <w:r w:rsidRPr="00083F8A">
        <w:rPr>
          <w:rFonts w:ascii="Arial" w:hAnsi="Arial" w:cs="Arial"/>
          <w:sz w:val="24"/>
          <w:szCs w:val="24"/>
        </w:rPr>
        <w:t>centennials</w:t>
      </w:r>
      <w:proofErr w:type="spellEnd"/>
      <w:r w:rsidRPr="00083F8A">
        <w:rPr>
          <w:rFonts w:ascii="Arial" w:hAnsi="Arial" w:cs="Arial"/>
          <w:sz w:val="24"/>
          <w:szCs w:val="24"/>
        </w:rPr>
        <w:t xml:space="preserve"> será clave en los próximos 10 años. Ellos nacieron con la tecnología, no tuvieron que adoptarla ni adecuarse, por lo cual es parte de su cotidianidad. El internet forma parte de su vida en forma integral, ya sea en juegos, estudios, compras o reuniones sociales, todo en ellos es la </w:t>
      </w:r>
      <w:r w:rsidRPr="00083F8A">
        <w:rPr>
          <w:rFonts w:ascii="Arial" w:hAnsi="Arial" w:cs="Arial"/>
          <w:sz w:val="24"/>
          <w:szCs w:val="24"/>
        </w:rPr>
        <w:lastRenderedPageBreak/>
        <w:t>red. Serán quienes motiven un auge en la cantidad de cosas que pueden hacer pagos, incluyendo dispositivos como un reloj, automóvil o refrigerador, así como un aumento en la cantidad de cosas que aceptan pagos, como máquinas expendedoras y parquímetros, por mencionar algunos.</w:t>
      </w:r>
    </w:p>
    <w:p w:rsidR="00CD1DFE" w:rsidRPr="00083F8A" w:rsidRDefault="00CD1DFE" w:rsidP="00CD1DFE">
      <w:pPr>
        <w:spacing w:line="360" w:lineRule="auto"/>
        <w:jc w:val="both"/>
        <w:rPr>
          <w:rFonts w:ascii="Arial" w:hAnsi="Arial" w:cs="Arial"/>
          <w:sz w:val="24"/>
          <w:szCs w:val="24"/>
        </w:rPr>
      </w:pPr>
      <w:r w:rsidRPr="00083F8A">
        <w:rPr>
          <w:rFonts w:ascii="Arial" w:hAnsi="Arial" w:cs="Arial"/>
          <w:sz w:val="24"/>
          <w:szCs w:val="24"/>
        </w:rPr>
        <w:t xml:space="preserve">Sin embargo, otros grupos aún están rezagados, principalmente de tercera edad y extranjeros residentes en el país que están fuera de la banca digital, no acceden a una cuenta bancaria y tienen mucha desconfianza en las nuevas tecnologías. Si nos enfocamos en este grupo de no </w:t>
      </w:r>
      <w:proofErr w:type="spellStart"/>
      <w:r w:rsidRPr="00083F8A">
        <w:rPr>
          <w:rFonts w:ascii="Arial" w:hAnsi="Arial" w:cs="Arial"/>
          <w:sz w:val="24"/>
          <w:szCs w:val="24"/>
        </w:rPr>
        <w:t>bancarizados</w:t>
      </w:r>
      <w:proofErr w:type="spellEnd"/>
      <w:r w:rsidRPr="00083F8A">
        <w:rPr>
          <w:rFonts w:ascii="Arial" w:hAnsi="Arial" w:cs="Arial"/>
          <w:sz w:val="24"/>
          <w:szCs w:val="24"/>
        </w:rPr>
        <w:t xml:space="preserve"> pertenecientes a la tercera edad, y damos un doble </w:t>
      </w:r>
      <w:proofErr w:type="spellStart"/>
      <w:r w:rsidRPr="00083F8A">
        <w:rPr>
          <w:rFonts w:ascii="Arial" w:hAnsi="Arial" w:cs="Arial"/>
          <w:sz w:val="24"/>
          <w:szCs w:val="24"/>
        </w:rPr>
        <w:t>click</w:t>
      </w:r>
      <w:proofErr w:type="spellEnd"/>
      <w:r w:rsidRPr="00083F8A">
        <w:rPr>
          <w:rFonts w:ascii="Arial" w:hAnsi="Arial" w:cs="Arial"/>
          <w:sz w:val="24"/>
          <w:szCs w:val="24"/>
        </w:rPr>
        <w:t>, veremos que la oferta carece de medios o canales de uso que sean acorde al nivel tecnológico de jubilados, pensionados y personas de este segmento etario, no les facilitamos el uso, tenemos que buscar herramientas que permitan a través de medios digitales, solucionarle el problema de traslados sobre todo en crisis al ponerlos en riesgo, además de permitirles hacer uso del 100% de los beneficios y no utilizar parte de estos en grandes traslados.</w:t>
      </w:r>
    </w:p>
    <w:p w:rsidR="00083F8A" w:rsidRPr="00083F8A" w:rsidRDefault="00083F8A" w:rsidP="00083F8A">
      <w:pPr>
        <w:shd w:val="clear" w:color="auto" w:fill="FFFFFF"/>
        <w:spacing w:after="100" w:afterAutospacing="1" w:line="360" w:lineRule="auto"/>
        <w:jc w:val="both"/>
        <w:rPr>
          <w:rFonts w:ascii="Arial" w:eastAsia="Times New Roman" w:hAnsi="Arial" w:cs="Arial"/>
          <w:color w:val="0C0C0C"/>
          <w:sz w:val="24"/>
          <w:szCs w:val="24"/>
          <w:lang w:val="es-AR" w:eastAsia="es-AR"/>
        </w:rPr>
      </w:pPr>
      <w:r w:rsidRPr="00083F8A">
        <w:rPr>
          <w:rFonts w:ascii="Arial" w:eastAsia="Times New Roman" w:hAnsi="Arial" w:cs="Arial"/>
          <w:color w:val="0C0C0C"/>
          <w:sz w:val="24"/>
          <w:szCs w:val="24"/>
          <w:lang w:val="es-AR" w:eastAsia="es-AR"/>
        </w:rPr>
        <w:t>Amazon comenzó como un simple intermediario entre vendedores y compradores online. Sin embargo, con los años, se ha transformado en un gigante cuyos negocios abarcan desde el </w:t>
      </w:r>
      <w:r w:rsidR="00EC1411">
        <w:rPr>
          <w:rFonts w:ascii="Arial" w:eastAsia="Times New Roman" w:hAnsi="Arial" w:cs="Arial"/>
          <w:color w:val="0C0C0C"/>
          <w:sz w:val="24"/>
          <w:szCs w:val="24"/>
          <w:lang w:val="es-AR" w:eastAsia="es-AR"/>
        </w:rPr>
        <w:t>retail</w:t>
      </w:r>
      <w:r w:rsidRPr="00083F8A">
        <w:rPr>
          <w:rFonts w:ascii="Arial" w:eastAsia="Times New Roman" w:hAnsi="Arial" w:cs="Arial"/>
          <w:color w:val="0C0C0C"/>
          <w:sz w:val="24"/>
          <w:szCs w:val="24"/>
          <w:lang w:val="es-AR" w:eastAsia="es-AR"/>
        </w:rPr>
        <w:t> (no sólo digital sino también “físico”), hasta el negocio del almacenamiento y procesamiento de datos en la nube (</w:t>
      </w:r>
      <w:r w:rsidR="00EC1411">
        <w:rPr>
          <w:rFonts w:ascii="Arial" w:eastAsia="Times New Roman" w:hAnsi="Arial" w:cs="Arial"/>
          <w:color w:val="0C0C0C"/>
          <w:sz w:val="24"/>
          <w:szCs w:val="24"/>
          <w:lang w:val="es-AR" w:eastAsia="es-AR"/>
        </w:rPr>
        <w:t>AWS</w:t>
      </w:r>
      <w:r w:rsidRPr="00083F8A">
        <w:rPr>
          <w:rFonts w:ascii="Arial" w:eastAsia="Times New Roman" w:hAnsi="Arial" w:cs="Arial"/>
          <w:color w:val="0C0C0C"/>
          <w:sz w:val="24"/>
          <w:szCs w:val="24"/>
          <w:lang w:val="es-AR" w:eastAsia="es-AR"/>
        </w:rPr>
        <w:t>).</w:t>
      </w:r>
      <w:r w:rsidR="00EC1411">
        <w:rPr>
          <w:rFonts w:ascii="Arial" w:eastAsia="Times New Roman" w:hAnsi="Arial" w:cs="Arial"/>
          <w:color w:val="0C0C0C"/>
          <w:sz w:val="24"/>
          <w:szCs w:val="24"/>
          <w:lang w:val="es-AR" w:eastAsia="es-AR"/>
        </w:rPr>
        <w:t xml:space="preserve"> </w:t>
      </w:r>
      <w:r w:rsidRPr="00083F8A">
        <w:rPr>
          <w:rFonts w:ascii="Arial" w:eastAsia="Times New Roman" w:hAnsi="Arial" w:cs="Arial"/>
          <w:color w:val="0C0C0C"/>
          <w:sz w:val="24"/>
          <w:szCs w:val="24"/>
          <w:lang w:val="es-AR" w:eastAsia="es-AR"/>
        </w:rPr>
        <w:t>Uno de los segmentos en los que la compañía fundada por Jeff Bezos no había intervenido era el de los seguros… hasta ahora.</w:t>
      </w:r>
    </w:p>
    <w:p w:rsidR="00083F8A" w:rsidRPr="00083F8A" w:rsidRDefault="00083F8A" w:rsidP="00083F8A">
      <w:pPr>
        <w:shd w:val="clear" w:color="auto" w:fill="FFFFFF"/>
        <w:spacing w:after="100" w:afterAutospacing="1" w:line="360" w:lineRule="auto"/>
        <w:jc w:val="both"/>
        <w:rPr>
          <w:rFonts w:ascii="Arial" w:eastAsia="Times New Roman" w:hAnsi="Arial" w:cs="Arial"/>
          <w:color w:val="0C0C0C"/>
          <w:sz w:val="24"/>
          <w:szCs w:val="24"/>
          <w:lang w:val="es-AR" w:eastAsia="es-AR"/>
        </w:rPr>
      </w:pPr>
      <w:r w:rsidRPr="00083F8A">
        <w:rPr>
          <w:rFonts w:ascii="Arial" w:eastAsia="Times New Roman" w:hAnsi="Arial" w:cs="Arial"/>
          <w:color w:val="0C0C0C"/>
          <w:sz w:val="24"/>
          <w:szCs w:val="24"/>
          <w:lang w:val="es-AR" w:eastAsia="es-AR"/>
        </w:rPr>
        <w:t>Según la c</w:t>
      </w:r>
      <w:r w:rsidR="00EC1411">
        <w:rPr>
          <w:rFonts w:ascii="Arial" w:eastAsia="Times New Roman" w:hAnsi="Arial" w:cs="Arial"/>
          <w:color w:val="0C0C0C"/>
          <w:sz w:val="24"/>
          <w:szCs w:val="24"/>
          <w:lang w:val="es-AR" w:eastAsia="es-AR"/>
        </w:rPr>
        <w:t xml:space="preserve">ompañía </w:t>
      </w:r>
      <w:proofErr w:type="spellStart"/>
      <w:r w:rsidR="00EC1411">
        <w:rPr>
          <w:rFonts w:ascii="Arial" w:eastAsia="Times New Roman" w:hAnsi="Arial" w:cs="Arial"/>
          <w:color w:val="0C0C0C"/>
          <w:sz w:val="24"/>
          <w:szCs w:val="24"/>
          <w:lang w:val="es-AR" w:eastAsia="es-AR"/>
        </w:rPr>
        <w:t>Superscript</w:t>
      </w:r>
      <w:proofErr w:type="spellEnd"/>
      <w:r w:rsidR="00EC1411">
        <w:t>,</w:t>
      </w:r>
      <w:r w:rsidRPr="00083F8A">
        <w:rPr>
          <w:rFonts w:ascii="Arial" w:eastAsia="Times New Roman" w:hAnsi="Arial" w:cs="Arial"/>
          <w:color w:val="0C0C0C"/>
          <w:sz w:val="24"/>
          <w:szCs w:val="24"/>
          <w:lang w:val="es-AR" w:eastAsia="es-AR"/>
        </w:rPr>
        <w:t xml:space="preserve"> Amazon comenzará a ofrecer seguros a clientes comerciales en el Reino Unido, en lo que será la primera incursión del gigante tech en este segmento en Europa.</w:t>
      </w:r>
      <w:r w:rsidR="00EC1411">
        <w:rPr>
          <w:rFonts w:ascii="Arial" w:eastAsia="Times New Roman" w:hAnsi="Arial" w:cs="Arial"/>
          <w:color w:val="0C0C0C"/>
          <w:sz w:val="24"/>
          <w:szCs w:val="24"/>
          <w:lang w:val="es-AR" w:eastAsia="es-AR"/>
        </w:rPr>
        <w:t xml:space="preserve"> </w:t>
      </w:r>
      <w:r w:rsidRPr="00083F8A">
        <w:rPr>
          <w:rFonts w:ascii="Arial" w:eastAsia="Times New Roman" w:hAnsi="Arial" w:cs="Arial"/>
          <w:color w:val="0C0C0C"/>
          <w:sz w:val="24"/>
          <w:szCs w:val="24"/>
          <w:lang w:val="es-AR" w:eastAsia="es-AR"/>
        </w:rPr>
        <w:t xml:space="preserve">Al parecer, los que integran el programa Business Prime de Amazon podrán comprar coberturas de </w:t>
      </w:r>
      <w:proofErr w:type="spellStart"/>
      <w:r w:rsidRPr="00083F8A">
        <w:rPr>
          <w:rFonts w:ascii="Arial" w:eastAsia="Times New Roman" w:hAnsi="Arial" w:cs="Arial"/>
          <w:color w:val="0C0C0C"/>
          <w:sz w:val="24"/>
          <w:szCs w:val="24"/>
          <w:lang w:val="es-AR" w:eastAsia="es-AR"/>
        </w:rPr>
        <w:t>Superscript</w:t>
      </w:r>
      <w:proofErr w:type="spellEnd"/>
      <w:r w:rsidRPr="00083F8A">
        <w:rPr>
          <w:rFonts w:ascii="Arial" w:eastAsia="Times New Roman" w:hAnsi="Arial" w:cs="Arial"/>
          <w:color w:val="0C0C0C"/>
          <w:sz w:val="24"/>
          <w:szCs w:val="24"/>
          <w:lang w:val="es-AR" w:eastAsia="es-AR"/>
        </w:rPr>
        <w:t>, como seguros de contenido, seguros cibernéticos y seguros de indemnización profesional, lo que a su vez estarán respaldados por “importantes aseguradoras de Gran Bretaña”.</w:t>
      </w:r>
    </w:p>
    <w:p w:rsidR="00083F8A" w:rsidRPr="00083F8A" w:rsidRDefault="00083F8A" w:rsidP="00083F8A">
      <w:pPr>
        <w:shd w:val="clear" w:color="auto" w:fill="FFFFFF"/>
        <w:spacing w:after="100" w:afterAutospacing="1" w:line="360" w:lineRule="auto"/>
        <w:jc w:val="both"/>
        <w:rPr>
          <w:rFonts w:ascii="Arial" w:eastAsia="Times New Roman" w:hAnsi="Arial" w:cs="Arial"/>
          <w:color w:val="0C0C0C"/>
          <w:sz w:val="24"/>
          <w:szCs w:val="24"/>
          <w:lang w:val="es-AR" w:eastAsia="es-AR"/>
        </w:rPr>
      </w:pPr>
      <w:r w:rsidRPr="00083F8A">
        <w:rPr>
          <w:rFonts w:ascii="Arial" w:eastAsia="Times New Roman" w:hAnsi="Arial" w:cs="Arial"/>
          <w:color w:val="0C0C0C"/>
          <w:sz w:val="24"/>
          <w:szCs w:val="24"/>
          <w:lang w:val="es-AR" w:eastAsia="es-AR"/>
        </w:rPr>
        <w:t>Como en cualquier lanzamiento de produc</w:t>
      </w:r>
      <w:r w:rsidR="00EC1411">
        <w:rPr>
          <w:rFonts w:ascii="Arial" w:eastAsia="Times New Roman" w:hAnsi="Arial" w:cs="Arial"/>
          <w:color w:val="0C0C0C"/>
          <w:sz w:val="24"/>
          <w:szCs w:val="24"/>
          <w:lang w:val="es-AR" w:eastAsia="es-AR"/>
        </w:rPr>
        <w:t>t</w:t>
      </w:r>
      <w:r w:rsidRPr="00083F8A">
        <w:rPr>
          <w:rFonts w:ascii="Arial" w:eastAsia="Times New Roman" w:hAnsi="Arial" w:cs="Arial"/>
          <w:color w:val="0C0C0C"/>
          <w:sz w:val="24"/>
          <w:szCs w:val="24"/>
          <w:lang w:val="es-AR" w:eastAsia="es-AR"/>
        </w:rPr>
        <w:t xml:space="preserve">o, para atraer a los clientes habrá ofertas y promociones. Se les ofrecerá un descuento del 20 por ciento sobre los </w:t>
      </w:r>
      <w:r w:rsidRPr="00083F8A">
        <w:rPr>
          <w:rFonts w:ascii="Arial" w:eastAsia="Times New Roman" w:hAnsi="Arial" w:cs="Arial"/>
          <w:color w:val="0C0C0C"/>
          <w:sz w:val="24"/>
          <w:szCs w:val="24"/>
          <w:lang w:val="es-AR" w:eastAsia="es-AR"/>
        </w:rPr>
        <w:lastRenderedPageBreak/>
        <w:t>aranceles vigentes.</w:t>
      </w:r>
      <w:r w:rsidR="00EC1411">
        <w:rPr>
          <w:rFonts w:ascii="Arial" w:eastAsia="Times New Roman" w:hAnsi="Arial" w:cs="Arial"/>
          <w:color w:val="0C0C0C"/>
          <w:sz w:val="24"/>
          <w:szCs w:val="24"/>
          <w:lang w:val="es-AR" w:eastAsia="es-AR"/>
        </w:rPr>
        <w:t xml:space="preserve"> </w:t>
      </w:r>
      <w:r w:rsidRPr="00083F8A">
        <w:rPr>
          <w:rFonts w:ascii="Arial" w:eastAsia="Times New Roman" w:hAnsi="Arial" w:cs="Arial"/>
          <w:color w:val="0C0C0C"/>
          <w:sz w:val="24"/>
          <w:szCs w:val="24"/>
          <w:lang w:val="es-AR" w:eastAsia="es-AR"/>
        </w:rPr>
        <w:t>Aunque hace algunos años no era común que personas y empresas se atrevieran a contratar compañías no tradicionales en el mundo de los seguros, esto ha ido cambiando.</w:t>
      </w:r>
    </w:p>
    <w:p w:rsidR="00083F8A" w:rsidRPr="00083F8A" w:rsidRDefault="00083F8A" w:rsidP="00083F8A">
      <w:pPr>
        <w:shd w:val="clear" w:color="auto" w:fill="FFFFFF"/>
        <w:spacing w:after="100" w:afterAutospacing="1" w:line="360" w:lineRule="auto"/>
        <w:jc w:val="both"/>
        <w:rPr>
          <w:rFonts w:ascii="Arial" w:eastAsia="Times New Roman" w:hAnsi="Arial" w:cs="Arial"/>
          <w:color w:val="0C0C0C"/>
          <w:sz w:val="24"/>
          <w:szCs w:val="24"/>
          <w:lang w:val="es-AR" w:eastAsia="es-AR"/>
        </w:rPr>
      </w:pPr>
      <w:r w:rsidRPr="00083F8A">
        <w:rPr>
          <w:rFonts w:ascii="Arial" w:eastAsia="Times New Roman" w:hAnsi="Arial" w:cs="Arial"/>
          <w:color w:val="0C0C0C"/>
          <w:sz w:val="24"/>
          <w:szCs w:val="24"/>
          <w:lang w:val="es-AR" w:eastAsia="es-AR"/>
        </w:rPr>
        <w:t>Según datos de </w:t>
      </w:r>
      <w:proofErr w:type="spellStart"/>
      <w:r w:rsidR="00EC1411">
        <w:rPr>
          <w:rFonts w:ascii="Arial" w:eastAsia="Times New Roman" w:hAnsi="Arial" w:cs="Arial"/>
          <w:color w:val="0C0C0C"/>
          <w:sz w:val="24"/>
          <w:szCs w:val="24"/>
          <w:lang w:val="es-AR" w:eastAsia="es-AR"/>
        </w:rPr>
        <w:t>Capgemini</w:t>
      </w:r>
      <w:proofErr w:type="spellEnd"/>
      <w:r w:rsidRPr="00083F8A">
        <w:rPr>
          <w:rFonts w:ascii="Arial" w:eastAsia="Times New Roman" w:hAnsi="Arial" w:cs="Arial"/>
          <w:color w:val="0C0C0C"/>
          <w:sz w:val="24"/>
          <w:szCs w:val="24"/>
          <w:lang w:val="es-AR" w:eastAsia="es-AR"/>
        </w:rPr>
        <w:t>, el holding francés de servicios de consultoría tecnológica, más de la mitad de los clientes del Reino Unido están dispuestos a contratar seguros de compañías no tradicionales, como grandes empresas tecnológicas.</w:t>
      </w:r>
      <w:r w:rsidR="00EC1411">
        <w:rPr>
          <w:rFonts w:ascii="Arial" w:eastAsia="Times New Roman" w:hAnsi="Arial" w:cs="Arial"/>
          <w:color w:val="0C0C0C"/>
          <w:sz w:val="24"/>
          <w:szCs w:val="24"/>
          <w:lang w:val="es-AR" w:eastAsia="es-AR"/>
        </w:rPr>
        <w:t xml:space="preserve"> </w:t>
      </w:r>
      <w:r w:rsidRPr="00083F8A">
        <w:rPr>
          <w:rFonts w:ascii="Arial" w:eastAsia="Times New Roman" w:hAnsi="Arial" w:cs="Arial"/>
          <w:color w:val="0C0C0C"/>
          <w:sz w:val="24"/>
          <w:szCs w:val="24"/>
          <w:lang w:val="es-AR" w:eastAsia="es-AR"/>
        </w:rPr>
        <w:t>La idea de vender seguros a través de Amazon tiene una explicación: el respaldo es la clave para este tipo de productos, y la marca del gigante nacido en Seattle, de esto, tiene de sobra.</w:t>
      </w:r>
    </w:p>
    <w:p w:rsidR="00083F8A" w:rsidRPr="00083F8A" w:rsidRDefault="00083F8A" w:rsidP="00083F8A">
      <w:pPr>
        <w:shd w:val="clear" w:color="auto" w:fill="FFFFFF"/>
        <w:spacing w:after="100" w:afterAutospacing="1" w:line="360" w:lineRule="auto"/>
        <w:jc w:val="both"/>
        <w:rPr>
          <w:rFonts w:ascii="Arial" w:eastAsia="Times New Roman" w:hAnsi="Arial" w:cs="Arial"/>
          <w:color w:val="0C0C0C"/>
          <w:sz w:val="24"/>
          <w:szCs w:val="24"/>
          <w:lang w:val="es-AR" w:eastAsia="es-AR"/>
        </w:rPr>
      </w:pPr>
      <w:r w:rsidRPr="00083F8A">
        <w:rPr>
          <w:rFonts w:ascii="Arial" w:eastAsia="Times New Roman" w:hAnsi="Arial" w:cs="Arial"/>
          <w:color w:val="0C0C0C"/>
          <w:sz w:val="24"/>
          <w:szCs w:val="24"/>
          <w:lang w:val="es-AR" w:eastAsia="es-AR"/>
        </w:rPr>
        <w:t>Los títulos de Amazon cotizan en U$S 3.400 y se</w:t>
      </w:r>
      <w:r w:rsidR="00EC1411">
        <w:rPr>
          <w:rFonts w:ascii="Arial" w:eastAsia="Times New Roman" w:hAnsi="Arial" w:cs="Arial"/>
          <w:color w:val="0C0C0C"/>
          <w:sz w:val="24"/>
          <w:szCs w:val="24"/>
          <w:lang w:val="es-AR" w:eastAsia="es-AR"/>
        </w:rPr>
        <w:t xml:space="preserve"> </w:t>
      </w:r>
      <w:r w:rsidRPr="00083F8A">
        <w:rPr>
          <w:rFonts w:ascii="Arial" w:eastAsia="Times New Roman" w:hAnsi="Arial" w:cs="Arial"/>
          <w:color w:val="0C0C0C"/>
          <w:sz w:val="24"/>
          <w:szCs w:val="24"/>
          <w:lang w:val="es-AR" w:eastAsia="es-AR"/>
        </w:rPr>
        <w:t xml:space="preserve">mantiene en el “top </w:t>
      </w:r>
      <w:proofErr w:type="spellStart"/>
      <w:r w:rsidRPr="00083F8A">
        <w:rPr>
          <w:rFonts w:ascii="Arial" w:eastAsia="Times New Roman" w:hAnsi="Arial" w:cs="Arial"/>
          <w:color w:val="0C0C0C"/>
          <w:sz w:val="24"/>
          <w:szCs w:val="24"/>
          <w:lang w:val="es-AR" w:eastAsia="es-AR"/>
        </w:rPr>
        <w:t>five</w:t>
      </w:r>
      <w:proofErr w:type="spellEnd"/>
      <w:r w:rsidRPr="00083F8A">
        <w:rPr>
          <w:rFonts w:ascii="Arial" w:eastAsia="Times New Roman" w:hAnsi="Arial" w:cs="Arial"/>
          <w:color w:val="0C0C0C"/>
          <w:sz w:val="24"/>
          <w:szCs w:val="24"/>
          <w:lang w:val="es-AR" w:eastAsia="es-AR"/>
        </w:rPr>
        <w:t>” de las más valiosas de Wall Street con una capitalización de U$S 1,8 billones.</w:t>
      </w:r>
      <w:r w:rsidR="00EC1411">
        <w:rPr>
          <w:rFonts w:ascii="Arial" w:eastAsia="Times New Roman" w:hAnsi="Arial" w:cs="Arial"/>
          <w:color w:val="0C0C0C"/>
          <w:sz w:val="24"/>
          <w:szCs w:val="24"/>
          <w:lang w:val="es-AR" w:eastAsia="es-AR"/>
        </w:rPr>
        <w:t xml:space="preserve"> </w:t>
      </w:r>
      <w:r w:rsidRPr="00083F8A">
        <w:rPr>
          <w:rFonts w:ascii="Arial" w:eastAsia="Times New Roman" w:hAnsi="Arial" w:cs="Arial"/>
          <w:color w:val="0C0C0C"/>
          <w:sz w:val="24"/>
          <w:szCs w:val="24"/>
          <w:lang w:val="es-AR" w:eastAsia="es-AR"/>
        </w:rPr>
        <w:t xml:space="preserve">Además, hay una ventaja relacionada con la fluidez comercial. Según Cameron </w:t>
      </w:r>
      <w:proofErr w:type="spellStart"/>
      <w:r w:rsidRPr="00083F8A">
        <w:rPr>
          <w:rFonts w:ascii="Arial" w:eastAsia="Times New Roman" w:hAnsi="Arial" w:cs="Arial"/>
          <w:color w:val="0C0C0C"/>
          <w:sz w:val="24"/>
          <w:szCs w:val="24"/>
          <w:lang w:val="es-AR" w:eastAsia="es-AR"/>
        </w:rPr>
        <w:t>Shearer</w:t>
      </w:r>
      <w:proofErr w:type="spellEnd"/>
      <w:r w:rsidRPr="00083F8A">
        <w:rPr>
          <w:rFonts w:ascii="Arial" w:eastAsia="Times New Roman" w:hAnsi="Arial" w:cs="Arial"/>
          <w:color w:val="0C0C0C"/>
          <w:sz w:val="24"/>
          <w:szCs w:val="24"/>
          <w:lang w:val="es-AR" w:eastAsia="es-AR"/>
        </w:rPr>
        <w:t xml:space="preserve">, fundador y director ejecutivo de </w:t>
      </w:r>
      <w:proofErr w:type="spellStart"/>
      <w:r w:rsidRPr="00083F8A">
        <w:rPr>
          <w:rFonts w:ascii="Arial" w:eastAsia="Times New Roman" w:hAnsi="Arial" w:cs="Arial"/>
          <w:color w:val="0C0C0C"/>
          <w:sz w:val="24"/>
          <w:szCs w:val="24"/>
          <w:lang w:val="es-AR" w:eastAsia="es-AR"/>
        </w:rPr>
        <w:t>Superscript</w:t>
      </w:r>
      <w:proofErr w:type="spellEnd"/>
      <w:r w:rsidRPr="00083F8A">
        <w:rPr>
          <w:rFonts w:ascii="Arial" w:eastAsia="Times New Roman" w:hAnsi="Arial" w:cs="Arial"/>
          <w:color w:val="0C0C0C"/>
          <w:sz w:val="24"/>
          <w:szCs w:val="24"/>
          <w:lang w:val="es-AR" w:eastAsia="es-AR"/>
        </w:rPr>
        <w:t>, esto llega para “cerrar la brecha entre las aseguradoras y los clientes” ya que proporciona un proceso de compra “más rápido y fluido”.</w:t>
      </w:r>
    </w:p>
    <w:p w:rsidR="00083F8A" w:rsidRPr="00083F8A" w:rsidRDefault="00083F8A" w:rsidP="00083F8A">
      <w:pPr>
        <w:shd w:val="clear" w:color="auto" w:fill="FFFFFF"/>
        <w:spacing w:after="100" w:afterAutospacing="1" w:line="360" w:lineRule="auto"/>
        <w:jc w:val="both"/>
        <w:rPr>
          <w:rFonts w:ascii="Arial" w:eastAsia="Times New Roman" w:hAnsi="Arial" w:cs="Arial"/>
          <w:color w:val="0C0C0C"/>
          <w:sz w:val="24"/>
          <w:szCs w:val="24"/>
          <w:lang w:val="es-AR" w:eastAsia="es-AR"/>
        </w:rPr>
      </w:pPr>
      <w:r w:rsidRPr="00083F8A">
        <w:rPr>
          <w:rFonts w:ascii="Arial" w:eastAsia="Times New Roman" w:hAnsi="Arial" w:cs="Arial"/>
          <w:color w:val="0C0C0C"/>
          <w:sz w:val="24"/>
          <w:szCs w:val="24"/>
          <w:lang w:val="es-AR" w:eastAsia="es-AR"/>
        </w:rPr>
        <w:t xml:space="preserve">A comienzos de 2021, la compañía estadounidense </w:t>
      </w:r>
      <w:proofErr w:type="spellStart"/>
      <w:r w:rsidRPr="00083F8A">
        <w:rPr>
          <w:rFonts w:ascii="Arial" w:eastAsia="Times New Roman" w:hAnsi="Arial" w:cs="Arial"/>
          <w:color w:val="0C0C0C"/>
          <w:sz w:val="24"/>
          <w:szCs w:val="24"/>
          <w:lang w:val="es-AR" w:eastAsia="es-AR"/>
        </w:rPr>
        <w:t>Next</w:t>
      </w:r>
      <w:proofErr w:type="spellEnd"/>
      <w:r w:rsidRPr="00083F8A">
        <w:rPr>
          <w:rFonts w:ascii="Arial" w:eastAsia="Times New Roman" w:hAnsi="Arial" w:cs="Arial"/>
          <w:color w:val="0C0C0C"/>
          <w:sz w:val="24"/>
          <w:szCs w:val="24"/>
          <w:lang w:val="es-AR" w:eastAsia="es-AR"/>
        </w:rPr>
        <w:t xml:space="preserve"> Insurance también había dicho que había comenzado a ofrecer seguros a través de Amazon Business Prime para pymes de ese país.</w:t>
      </w:r>
      <w:r w:rsidR="00EC1411">
        <w:rPr>
          <w:rFonts w:ascii="Arial" w:eastAsia="Times New Roman" w:hAnsi="Arial" w:cs="Arial"/>
          <w:color w:val="0C0C0C"/>
          <w:sz w:val="24"/>
          <w:szCs w:val="24"/>
          <w:lang w:val="es-AR" w:eastAsia="es-AR"/>
        </w:rPr>
        <w:t xml:space="preserve"> </w:t>
      </w:r>
      <w:r w:rsidRPr="00083F8A">
        <w:rPr>
          <w:rFonts w:ascii="Arial" w:eastAsia="Times New Roman" w:hAnsi="Arial" w:cs="Arial"/>
          <w:color w:val="0C0C0C"/>
          <w:sz w:val="24"/>
          <w:szCs w:val="24"/>
          <w:lang w:val="es-AR" w:eastAsia="es-AR"/>
        </w:rPr>
        <w:t>Esta irrupción de Amazon en cada vez más segmentos de negocio evidencia su estrategia de marketing horizontal, que se diferencia del marketing vertical.</w:t>
      </w:r>
    </w:p>
    <w:p w:rsidR="00083F8A" w:rsidRPr="00083F8A" w:rsidRDefault="00083F8A" w:rsidP="00083F8A">
      <w:pPr>
        <w:shd w:val="clear" w:color="auto" w:fill="FFFFFF"/>
        <w:spacing w:after="100" w:afterAutospacing="1" w:line="360" w:lineRule="auto"/>
        <w:jc w:val="both"/>
        <w:rPr>
          <w:rFonts w:ascii="Arial" w:eastAsia="Times New Roman" w:hAnsi="Arial" w:cs="Arial"/>
          <w:color w:val="0C0C0C"/>
          <w:sz w:val="24"/>
          <w:szCs w:val="24"/>
          <w:lang w:val="es-AR" w:eastAsia="es-AR"/>
        </w:rPr>
      </w:pPr>
      <w:r w:rsidRPr="00083F8A">
        <w:rPr>
          <w:rFonts w:ascii="Arial" w:eastAsia="Times New Roman" w:hAnsi="Arial" w:cs="Arial"/>
          <w:color w:val="0C0C0C"/>
          <w:sz w:val="24"/>
          <w:szCs w:val="24"/>
          <w:lang w:val="es-AR" w:eastAsia="es-AR"/>
        </w:rPr>
        <w:t>En la estrategia de mercadotecnia vertical, las compañías operan negocios en la misma industria. Para un retail sería ampliar su negocio hacia la fabricación y sumar mayoristas y distribuidores.</w:t>
      </w:r>
      <w:r w:rsidR="00EC1411">
        <w:rPr>
          <w:rFonts w:ascii="Arial" w:eastAsia="Times New Roman" w:hAnsi="Arial" w:cs="Arial"/>
          <w:color w:val="0C0C0C"/>
          <w:sz w:val="24"/>
          <w:szCs w:val="24"/>
          <w:lang w:val="es-AR" w:eastAsia="es-AR"/>
        </w:rPr>
        <w:t xml:space="preserve"> </w:t>
      </w:r>
      <w:r w:rsidRPr="00083F8A">
        <w:rPr>
          <w:rFonts w:ascii="Arial" w:eastAsia="Times New Roman" w:hAnsi="Arial" w:cs="Arial"/>
          <w:color w:val="0C0C0C"/>
          <w:sz w:val="24"/>
          <w:szCs w:val="24"/>
          <w:lang w:val="es-AR" w:eastAsia="es-AR"/>
        </w:rPr>
        <w:t>El sistema de mercadotecnia horizontal, la estrategia es diversificarse, ampliar el número de empresas de forma lateral (por eso se llama también marketing lateral) para producir el máximo beneficio. El sistema horizontal se enfoca en una audiencia mayor y demanda un esfuerzo mayor.</w:t>
      </w:r>
    </w:p>
    <w:p w:rsidR="00083F8A" w:rsidRPr="00083F8A" w:rsidRDefault="00083F8A" w:rsidP="00083F8A">
      <w:pPr>
        <w:spacing w:after="0" w:line="360" w:lineRule="auto"/>
        <w:jc w:val="both"/>
        <w:rPr>
          <w:rFonts w:ascii="Arial" w:eastAsia="Times New Roman" w:hAnsi="Arial" w:cs="Arial"/>
          <w:sz w:val="24"/>
          <w:szCs w:val="24"/>
          <w:lang w:val="es-AR" w:eastAsia="es-AR"/>
        </w:rPr>
      </w:pPr>
    </w:p>
    <w:p w:rsidR="00083F8A" w:rsidRDefault="00083F8A" w:rsidP="00083F8A">
      <w:pPr>
        <w:spacing w:after="0" w:line="360" w:lineRule="auto"/>
        <w:jc w:val="both"/>
        <w:rPr>
          <w:rFonts w:ascii="Arial" w:eastAsia="Times New Roman" w:hAnsi="Arial" w:cs="Arial"/>
          <w:sz w:val="24"/>
          <w:szCs w:val="24"/>
          <w:lang w:val="es-AR" w:eastAsia="es-AR"/>
        </w:rPr>
      </w:pPr>
    </w:p>
    <w:p w:rsidR="00EC1411" w:rsidRPr="00083F8A" w:rsidRDefault="00EC1411" w:rsidP="00083F8A">
      <w:pPr>
        <w:spacing w:after="0" w:line="360" w:lineRule="auto"/>
        <w:jc w:val="both"/>
        <w:rPr>
          <w:rFonts w:ascii="Arial" w:eastAsia="Times New Roman" w:hAnsi="Arial" w:cs="Arial"/>
          <w:sz w:val="24"/>
          <w:szCs w:val="24"/>
          <w:lang w:val="es-AR" w:eastAsia="es-AR"/>
        </w:rPr>
      </w:pPr>
    </w:p>
    <w:p w:rsidR="00EC1411" w:rsidRDefault="00EC1411" w:rsidP="00083F8A">
      <w:pPr>
        <w:spacing w:after="0" w:line="240" w:lineRule="auto"/>
        <w:rPr>
          <w:rFonts w:ascii="Arial" w:eastAsia="Times New Roman" w:hAnsi="Arial" w:cs="Arial"/>
          <w:sz w:val="24"/>
          <w:szCs w:val="24"/>
          <w:lang w:val="es-AR" w:eastAsia="es-AR"/>
        </w:rPr>
      </w:pPr>
    </w:p>
    <w:p w:rsidR="00083F8A" w:rsidRPr="00083F8A" w:rsidRDefault="00083F8A" w:rsidP="00083F8A">
      <w:pPr>
        <w:spacing w:after="0" w:line="240" w:lineRule="auto"/>
        <w:rPr>
          <w:rFonts w:ascii="Times New Roman" w:eastAsia="Times New Roman" w:hAnsi="Times New Roman" w:cs="Times New Roman"/>
          <w:sz w:val="24"/>
          <w:szCs w:val="24"/>
          <w:lang w:val="es-AR" w:eastAsia="es-AR"/>
        </w:rPr>
      </w:pPr>
      <w:r>
        <w:rPr>
          <w:noProof/>
          <w:lang w:val="es-AR" w:eastAsia="es-AR"/>
        </w:rPr>
        <w:drawing>
          <wp:inline distT="0" distB="0" distL="0" distR="0" wp14:anchorId="32F8D299" wp14:editId="2635FED7">
            <wp:extent cx="5400040" cy="5400040"/>
            <wp:effectExtent l="0" t="0" r="0" b="0"/>
            <wp:docPr id="8" name="Imagen 8" descr="https://files.merca20.com/uploads/2021/09/amazon-compr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merca20.com/uploads/2021/09/amazon-compras.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rsidR="00083F8A" w:rsidRPr="00083F8A" w:rsidRDefault="00083F8A" w:rsidP="00083F8A">
      <w:pPr>
        <w:shd w:val="clear" w:color="auto" w:fill="FFFFFF"/>
        <w:spacing w:after="100" w:afterAutospacing="1" w:line="240" w:lineRule="auto"/>
        <w:rPr>
          <w:rFonts w:ascii="Montserrat" w:eastAsia="Times New Roman" w:hAnsi="Montserrat" w:cs="Times New Roman"/>
          <w:color w:val="0C0C0C"/>
          <w:sz w:val="27"/>
          <w:szCs w:val="27"/>
          <w:lang w:val="es-AR" w:eastAsia="es-AR"/>
        </w:rPr>
      </w:pPr>
      <w:r w:rsidRPr="00083F8A">
        <w:rPr>
          <w:rFonts w:ascii="Montserrat" w:eastAsia="Times New Roman" w:hAnsi="Montserrat" w:cs="Times New Roman"/>
          <w:color w:val="0C0C0C"/>
          <w:sz w:val="27"/>
          <w:szCs w:val="27"/>
          <w:lang w:val="es-AR" w:eastAsia="es-AR"/>
        </w:rPr>
        <w:t> </w:t>
      </w:r>
    </w:p>
    <w:p w:rsidR="00083F8A" w:rsidRDefault="00083F8A" w:rsidP="00CD1DFE">
      <w:pPr>
        <w:spacing w:line="360" w:lineRule="auto"/>
        <w:jc w:val="both"/>
        <w:rPr>
          <w:rFonts w:ascii="Arial" w:hAnsi="Arial" w:cs="Arial"/>
          <w:sz w:val="24"/>
          <w:szCs w:val="24"/>
        </w:rPr>
      </w:pPr>
    </w:p>
    <w:p w:rsidR="00CD1DFE" w:rsidRDefault="00CD1DFE" w:rsidP="009940FE">
      <w:pPr>
        <w:spacing w:line="360" w:lineRule="auto"/>
        <w:jc w:val="both"/>
        <w:rPr>
          <w:rFonts w:ascii="Arial" w:hAnsi="Arial" w:cs="Arial"/>
          <w:sz w:val="24"/>
          <w:szCs w:val="24"/>
        </w:rPr>
      </w:pPr>
    </w:p>
    <w:p w:rsidR="00CD1DFE" w:rsidRPr="00830744" w:rsidRDefault="00CD1DFE" w:rsidP="009940FE">
      <w:pPr>
        <w:spacing w:line="360" w:lineRule="auto"/>
        <w:jc w:val="both"/>
        <w:rPr>
          <w:rFonts w:ascii="Arial" w:hAnsi="Arial" w:cs="Arial"/>
          <w:sz w:val="24"/>
          <w:szCs w:val="24"/>
        </w:rPr>
      </w:pPr>
    </w:p>
    <w:sectPr w:rsidR="00CD1DFE" w:rsidRPr="00830744" w:rsidSect="009817BD">
      <w:headerReference w:type="default" r:id="rId18"/>
      <w:footerReference w:type="default" r:id="rId1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AD2" w:rsidRDefault="008E6AD2" w:rsidP="00296B99">
      <w:pPr>
        <w:spacing w:after="0" w:line="240" w:lineRule="auto"/>
      </w:pPr>
      <w:r>
        <w:separator/>
      </w:r>
    </w:p>
  </w:endnote>
  <w:endnote w:type="continuationSeparator" w:id="0">
    <w:p w:rsidR="008E6AD2" w:rsidRDefault="008E6AD2"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8E6AD2">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EC1411" w:rsidRPr="00EC1411">
                          <w:rPr>
                            <w:rFonts w:ascii="Century Gothic" w:hAnsi="Century Gothic"/>
                            <w:b/>
                            <w:bCs/>
                            <w:noProof/>
                            <w:color w:val="FFFFFF" w:themeColor="background1"/>
                            <w:sz w:val="32"/>
                            <w:szCs w:val="32"/>
                          </w:rPr>
                          <w:t>1</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AD2" w:rsidRDefault="008E6AD2" w:rsidP="00296B99">
      <w:pPr>
        <w:spacing w:after="0" w:line="240" w:lineRule="auto"/>
      </w:pPr>
      <w:r>
        <w:separator/>
      </w:r>
    </w:p>
  </w:footnote>
  <w:footnote w:type="continuationSeparator" w:id="0">
    <w:p w:rsidR="008E6AD2" w:rsidRDefault="008E6AD2"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8E6AD2">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 xml:space="preserve">Informe de Estrategia </w:t>
                </w:r>
                <w:r w:rsidR="008330A6">
                  <w:rPr>
                    <w:color w:val="FFFFFF" w:themeColor="background1"/>
                    <w:sz w:val="28"/>
                    <w:lang w:val="es-ES_tradnl"/>
                  </w:rPr>
                  <w:t>de Negocios</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C95F5E">
                  <w:rPr>
                    <w:color w:val="FFFFFF" w:themeColor="background1"/>
                    <w:sz w:val="28"/>
                    <w:lang w:val="es-ES_tradnl"/>
                  </w:rPr>
                  <w:t>Septiembre</w:t>
                </w:r>
                <w:r w:rsidR="005C1F82">
                  <w:rPr>
                    <w:color w:val="FFFFFF" w:themeColor="background1"/>
                    <w:sz w:val="28"/>
                    <w:lang w:val="es-ES_tradnl"/>
                  </w:rPr>
                  <w:t>/</w:t>
                </w:r>
                <w:r w:rsidR="000135F1">
                  <w:rPr>
                    <w:color w:val="FFFFFF" w:themeColor="background1"/>
                    <w:sz w:val="28"/>
                    <w:lang w:val="es-ES_tradnl"/>
                  </w:rPr>
                  <w:t>2021</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0555EC5B" wp14:editId="4C59251E">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12F1C35F" wp14:editId="5FE0D453">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4F3E5290" wp14:editId="24F2330F">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7A9D8AA1" wp14:editId="08DC4DEF">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ción: https://dbiz.today/css/images/btn_facebook_17.png" style="width:18pt;height:18pt;visibility:visible;mso-wrap-style:square" o:bullet="t">
        <v:imagedata r:id="rId1" o:title="btn_facebook_17"/>
      </v:shape>
    </w:pict>
  </w:numPicBullet>
  <w:abstractNum w:abstractNumId="0">
    <w:nsid w:val="0D0F3638"/>
    <w:multiLevelType w:val="multilevel"/>
    <w:tmpl w:val="8300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13540"/>
    <w:multiLevelType w:val="multilevel"/>
    <w:tmpl w:val="29B0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6B29EA"/>
    <w:multiLevelType w:val="hybridMultilevel"/>
    <w:tmpl w:val="46686DDE"/>
    <w:lvl w:ilvl="0" w:tplc="3F7E1630">
      <w:start w:val="1"/>
      <w:numFmt w:val="bullet"/>
      <w:lvlText w:val=""/>
      <w:lvlPicBulletId w:val="0"/>
      <w:lvlJc w:val="left"/>
      <w:pPr>
        <w:tabs>
          <w:tab w:val="num" w:pos="720"/>
        </w:tabs>
        <w:ind w:left="720" w:hanging="360"/>
      </w:pPr>
      <w:rPr>
        <w:rFonts w:ascii="Symbol" w:hAnsi="Symbol" w:hint="default"/>
      </w:rPr>
    </w:lvl>
    <w:lvl w:ilvl="1" w:tplc="7AAEFF9E" w:tentative="1">
      <w:start w:val="1"/>
      <w:numFmt w:val="bullet"/>
      <w:lvlText w:val=""/>
      <w:lvlJc w:val="left"/>
      <w:pPr>
        <w:tabs>
          <w:tab w:val="num" w:pos="1440"/>
        </w:tabs>
        <w:ind w:left="1440" w:hanging="360"/>
      </w:pPr>
      <w:rPr>
        <w:rFonts w:ascii="Symbol" w:hAnsi="Symbol" w:hint="default"/>
      </w:rPr>
    </w:lvl>
    <w:lvl w:ilvl="2" w:tplc="08004FA4" w:tentative="1">
      <w:start w:val="1"/>
      <w:numFmt w:val="bullet"/>
      <w:lvlText w:val=""/>
      <w:lvlJc w:val="left"/>
      <w:pPr>
        <w:tabs>
          <w:tab w:val="num" w:pos="2160"/>
        </w:tabs>
        <w:ind w:left="2160" w:hanging="360"/>
      </w:pPr>
      <w:rPr>
        <w:rFonts w:ascii="Symbol" w:hAnsi="Symbol" w:hint="default"/>
      </w:rPr>
    </w:lvl>
    <w:lvl w:ilvl="3" w:tplc="CB50434C" w:tentative="1">
      <w:start w:val="1"/>
      <w:numFmt w:val="bullet"/>
      <w:lvlText w:val=""/>
      <w:lvlJc w:val="left"/>
      <w:pPr>
        <w:tabs>
          <w:tab w:val="num" w:pos="2880"/>
        </w:tabs>
        <w:ind w:left="2880" w:hanging="360"/>
      </w:pPr>
      <w:rPr>
        <w:rFonts w:ascii="Symbol" w:hAnsi="Symbol" w:hint="default"/>
      </w:rPr>
    </w:lvl>
    <w:lvl w:ilvl="4" w:tplc="3EF24468" w:tentative="1">
      <w:start w:val="1"/>
      <w:numFmt w:val="bullet"/>
      <w:lvlText w:val=""/>
      <w:lvlJc w:val="left"/>
      <w:pPr>
        <w:tabs>
          <w:tab w:val="num" w:pos="3600"/>
        </w:tabs>
        <w:ind w:left="3600" w:hanging="360"/>
      </w:pPr>
      <w:rPr>
        <w:rFonts w:ascii="Symbol" w:hAnsi="Symbol" w:hint="default"/>
      </w:rPr>
    </w:lvl>
    <w:lvl w:ilvl="5" w:tplc="D2E674E0" w:tentative="1">
      <w:start w:val="1"/>
      <w:numFmt w:val="bullet"/>
      <w:lvlText w:val=""/>
      <w:lvlJc w:val="left"/>
      <w:pPr>
        <w:tabs>
          <w:tab w:val="num" w:pos="4320"/>
        </w:tabs>
        <w:ind w:left="4320" w:hanging="360"/>
      </w:pPr>
      <w:rPr>
        <w:rFonts w:ascii="Symbol" w:hAnsi="Symbol" w:hint="default"/>
      </w:rPr>
    </w:lvl>
    <w:lvl w:ilvl="6" w:tplc="4AF65270" w:tentative="1">
      <w:start w:val="1"/>
      <w:numFmt w:val="bullet"/>
      <w:lvlText w:val=""/>
      <w:lvlJc w:val="left"/>
      <w:pPr>
        <w:tabs>
          <w:tab w:val="num" w:pos="5040"/>
        </w:tabs>
        <w:ind w:left="5040" w:hanging="360"/>
      </w:pPr>
      <w:rPr>
        <w:rFonts w:ascii="Symbol" w:hAnsi="Symbol" w:hint="default"/>
      </w:rPr>
    </w:lvl>
    <w:lvl w:ilvl="7" w:tplc="17F09A8C" w:tentative="1">
      <w:start w:val="1"/>
      <w:numFmt w:val="bullet"/>
      <w:lvlText w:val=""/>
      <w:lvlJc w:val="left"/>
      <w:pPr>
        <w:tabs>
          <w:tab w:val="num" w:pos="5760"/>
        </w:tabs>
        <w:ind w:left="5760" w:hanging="360"/>
      </w:pPr>
      <w:rPr>
        <w:rFonts w:ascii="Symbol" w:hAnsi="Symbol" w:hint="default"/>
      </w:rPr>
    </w:lvl>
    <w:lvl w:ilvl="8" w:tplc="9774B3C6" w:tentative="1">
      <w:start w:val="1"/>
      <w:numFmt w:val="bullet"/>
      <w:lvlText w:val=""/>
      <w:lvlJc w:val="left"/>
      <w:pPr>
        <w:tabs>
          <w:tab w:val="num" w:pos="6480"/>
        </w:tabs>
        <w:ind w:left="6480" w:hanging="360"/>
      </w:pPr>
      <w:rPr>
        <w:rFonts w:ascii="Symbol" w:hAnsi="Symbol" w:hint="default"/>
      </w:rPr>
    </w:lvl>
  </w:abstractNum>
  <w:abstractNum w:abstractNumId="3">
    <w:nsid w:val="6B7523DD"/>
    <w:multiLevelType w:val="multilevel"/>
    <w:tmpl w:val="090E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DC260E6"/>
    <w:multiLevelType w:val="multilevel"/>
    <w:tmpl w:val="359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0048F"/>
    <w:rsid w:val="000135F1"/>
    <w:rsid w:val="00014D7C"/>
    <w:rsid w:val="000222F3"/>
    <w:rsid w:val="000353CB"/>
    <w:rsid w:val="00043B38"/>
    <w:rsid w:val="00083F8A"/>
    <w:rsid w:val="00091AA6"/>
    <w:rsid w:val="000974F2"/>
    <w:rsid w:val="000E737B"/>
    <w:rsid w:val="00100CA0"/>
    <w:rsid w:val="00101A53"/>
    <w:rsid w:val="001163ED"/>
    <w:rsid w:val="00123BB4"/>
    <w:rsid w:val="00126A07"/>
    <w:rsid w:val="00145491"/>
    <w:rsid w:val="00160402"/>
    <w:rsid w:val="001A3F02"/>
    <w:rsid w:val="001C5B42"/>
    <w:rsid w:val="001D1A15"/>
    <w:rsid w:val="001D74C7"/>
    <w:rsid w:val="002135E1"/>
    <w:rsid w:val="0022285B"/>
    <w:rsid w:val="0023389D"/>
    <w:rsid w:val="00236E01"/>
    <w:rsid w:val="00260A19"/>
    <w:rsid w:val="00264334"/>
    <w:rsid w:val="00286D8B"/>
    <w:rsid w:val="00296B99"/>
    <w:rsid w:val="002A1719"/>
    <w:rsid w:val="002B59D4"/>
    <w:rsid w:val="003161DF"/>
    <w:rsid w:val="0031759B"/>
    <w:rsid w:val="0032375B"/>
    <w:rsid w:val="00371F05"/>
    <w:rsid w:val="00381D12"/>
    <w:rsid w:val="003916B4"/>
    <w:rsid w:val="003B03BC"/>
    <w:rsid w:val="003B2A43"/>
    <w:rsid w:val="003B5618"/>
    <w:rsid w:val="003B60F4"/>
    <w:rsid w:val="003D1E62"/>
    <w:rsid w:val="00440ED1"/>
    <w:rsid w:val="0047365F"/>
    <w:rsid w:val="00473927"/>
    <w:rsid w:val="004B7996"/>
    <w:rsid w:val="004F5BE8"/>
    <w:rsid w:val="00561214"/>
    <w:rsid w:val="005614C8"/>
    <w:rsid w:val="0057548A"/>
    <w:rsid w:val="005A4B3A"/>
    <w:rsid w:val="005B4AA9"/>
    <w:rsid w:val="005B5624"/>
    <w:rsid w:val="005C0516"/>
    <w:rsid w:val="005C1F82"/>
    <w:rsid w:val="005C72D1"/>
    <w:rsid w:val="005D4370"/>
    <w:rsid w:val="005E0C8A"/>
    <w:rsid w:val="00622992"/>
    <w:rsid w:val="00637F22"/>
    <w:rsid w:val="00641A5F"/>
    <w:rsid w:val="006649C7"/>
    <w:rsid w:val="00665682"/>
    <w:rsid w:val="00666710"/>
    <w:rsid w:val="00686DF2"/>
    <w:rsid w:val="006908F8"/>
    <w:rsid w:val="006D4231"/>
    <w:rsid w:val="00700B53"/>
    <w:rsid w:val="0070114B"/>
    <w:rsid w:val="00731EC1"/>
    <w:rsid w:val="0077297D"/>
    <w:rsid w:val="007840C9"/>
    <w:rsid w:val="00830744"/>
    <w:rsid w:val="008330A6"/>
    <w:rsid w:val="008361AE"/>
    <w:rsid w:val="008622F2"/>
    <w:rsid w:val="008632AF"/>
    <w:rsid w:val="00897F06"/>
    <w:rsid w:val="008E6AD2"/>
    <w:rsid w:val="0091762F"/>
    <w:rsid w:val="009205D8"/>
    <w:rsid w:val="00927C05"/>
    <w:rsid w:val="009532EE"/>
    <w:rsid w:val="009612B5"/>
    <w:rsid w:val="00961726"/>
    <w:rsid w:val="00964D4E"/>
    <w:rsid w:val="00972E23"/>
    <w:rsid w:val="009817BD"/>
    <w:rsid w:val="0098284D"/>
    <w:rsid w:val="009940FE"/>
    <w:rsid w:val="009A63E9"/>
    <w:rsid w:val="009A672B"/>
    <w:rsid w:val="009C0436"/>
    <w:rsid w:val="009C7595"/>
    <w:rsid w:val="009D0928"/>
    <w:rsid w:val="00A03F65"/>
    <w:rsid w:val="00A135A9"/>
    <w:rsid w:val="00A20F3D"/>
    <w:rsid w:val="00A44CF7"/>
    <w:rsid w:val="00A45087"/>
    <w:rsid w:val="00A701CD"/>
    <w:rsid w:val="00A7263F"/>
    <w:rsid w:val="00A838C8"/>
    <w:rsid w:val="00A91EC5"/>
    <w:rsid w:val="00AA78B2"/>
    <w:rsid w:val="00AF03C9"/>
    <w:rsid w:val="00AF2D06"/>
    <w:rsid w:val="00AF71D0"/>
    <w:rsid w:val="00B124F5"/>
    <w:rsid w:val="00B16E87"/>
    <w:rsid w:val="00B261E7"/>
    <w:rsid w:val="00B47B63"/>
    <w:rsid w:val="00B5120B"/>
    <w:rsid w:val="00C04703"/>
    <w:rsid w:val="00C25C23"/>
    <w:rsid w:val="00C92AAA"/>
    <w:rsid w:val="00C95F5E"/>
    <w:rsid w:val="00C974B4"/>
    <w:rsid w:val="00CD1DFE"/>
    <w:rsid w:val="00CD2E9D"/>
    <w:rsid w:val="00CE5282"/>
    <w:rsid w:val="00D208B4"/>
    <w:rsid w:val="00D27D1E"/>
    <w:rsid w:val="00D30B23"/>
    <w:rsid w:val="00D30CA7"/>
    <w:rsid w:val="00D35D36"/>
    <w:rsid w:val="00D43BD6"/>
    <w:rsid w:val="00D67B8A"/>
    <w:rsid w:val="00D73789"/>
    <w:rsid w:val="00D75217"/>
    <w:rsid w:val="00D832F8"/>
    <w:rsid w:val="00D859EB"/>
    <w:rsid w:val="00DB584B"/>
    <w:rsid w:val="00DE0995"/>
    <w:rsid w:val="00E14121"/>
    <w:rsid w:val="00E45AC1"/>
    <w:rsid w:val="00E97BF5"/>
    <w:rsid w:val="00EA2242"/>
    <w:rsid w:val="00EA58BD"/>
    <w:rsid w:val="00EC1411"/>
    <w:rsid w:val="00ED4E46"/>
    <w:rsid w:val="00EE4479"/>
    <w:rsid w:val="00EF0B9B"/>
    <w:rsid w:val="00F12A6B"/>
    <w:rsid w:val="00F228CD"/>
    <w:rsid w:val="00F522FA"/>
    <w:rsid w:val="00F53241"/>
    <w:rsid w:val="00F9349B"/>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A701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53171">
      <w:bodyDiv w:val="1"/>
      <w:marLeft w:val="0"/>
      <w:marRight w:val="0"/>
      <w:marTop w:val="0"/>
      <w:marBottom w:val="0"/>
      <w:divBdr>
        <w:top w:val="none" w:sz="0" w:space="0" w:color="auto"/>
        <w:left w:val="none" w:sz="0" w:space="0" w:color="auto"/>
        <w:bottom w:val="none" w:sz="0" w:space="0" w:color="auto"/>
        <w:right w:val="none" w:sz="0" w:space="0" w:color="auto"/>
      </w:divBdr>
    </w:div>
    <w:div w:id="344408039">
      <w:bodyDiv w:val="1"/>
      <w:marLeft w:val="0"/>
      <w:marRight w:val="0"/>
      <w:marTop w:val="0"/>
      <w:marBottom w:val="0"/>
      <w:divBdr>
        <w:top w:val="none" w:sz="0" w:space="0" w:color="auto"/>
        <w:left w:val="none" w:sz="0" w:space="0" w:color="auto"/>
        <w:bottom w:val="none" w:sz="0" w:space="0" w:color="auto"/>
        <w:right w:val="none" w:sz="0" w:space="0" w:color="auto"/>
      </w:divBdr>
      <w:divsChild>
        <w:div w:id="299262996">
          <w:marLeft w:val="0"/>
          <w:marRight w:val="0"/>
          <w:marTop w:val="0"/>
          <w:marBottom w:val="0"/>
          <w:divBdr>
            <w:top w:val="none" w:sz="0" w:space="0" w:color="auto"/>
            <w:left w:val="none" w:sz="0" w:space="0" w:color="auto"/>
            <w:bottom w:val="none" w:sz="0" w:space="0" w:color="auto"/>
            <w:right w:val="none" w:sz="0" w:space="0" w:color="auto"/>
          </w:divBdr>
          <w:divsChild>
            <w:div w:id="1698894533">
              <w:marLeft w:val="0"/>
              <w:marRight w:val="0"/>
              <w:marTop w:val="0"/>
              <w:marBottom w:val="0"/>
              <w:divBdr>
                <w:top w:val="none" w:sz="0" w:space="0" w:color="auto"/>
                <w:left w:val="none" w:sz="0" w:space="0" w:color="auto"/>
                <w:bottom w:val="none" w:sz="0" w:space="0" w:color="auto"/>
                <w:right w:val="none" w:sz="0" w:space="0" w:color="auto"/>
              </w:divBdr>
            </w:div>
          </w:divsChild>
        </w:div>
        <w:div w:id="1830975009">
          <w:marLeft w:val="0"/>
          <w:marRight w:val="0"/>
          <w:marTop w:val="0"/>
          <w:marBottom w:val="0"/>
          <w:divBdr>
            <w:top w:val="none" w:sz="0" w:space="0" w:color="auto"/>
            <w:left w:val="none" w:sz="0" w:space="0" w:color="auto"/>
            <w:bottom w:val="none" w:sz="0" w:space="0" w:color="auto"/>
            <w:right w:val="none" w:sz="0" w:space="0" w:color="auto"/>
          </w:divBdr>
          <w:divsChild>
            <w:div w:id="1609118700">
              <w:marLeft w:val="0"/>
              <w:marRight w:val="0"/>
              <w:marTop w:val="0"/>
              <w:marBottom w:val="0"/>
              <w:divBdr>
                <w:top w:val="none" w:sz="0" w:space="0" w:color="auto"/>
                <w:left w:val="none" w:sz="0" w:space="0" w:color="auto"/>
                <w:bottom w:val="none" w:sz="0" w:space="0" w:color="auto"/>
                <w:right w:val="none" w:sz="0" w:space="0" w:color="auto"/>
              </w:divBdr>
              <w:divsChild>
                <w:div w:id="1791283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561013">
          <w:marLeft w:val="0"/>
          <w:marRight w:val="0"/>
          <w:marTop w:val="0"/>
          <w:marBottom w:val="0"/>
          <w:divBdr>
            <w:top w:val="none" w:sz="0" w:space="0" w:color="auto"/>
            <w:left w:val="none" w:sz="0" w:space="0" w:color="auto"/>
            <w:bottom w:val="none" w:sz="0" w:space="0" w:color="auto"/>
            <w:right w:val="none" w:sz="0" w:space="0" w:color="auto"/>
          </w:divBdr>
          <w:divsChild>
            <w:div w:id="1726444052">
              <w:marLeft w:val="0"/>
              <w:marRight w:val="0"/>
              <w:marTop w:val="0"/>
              <w:marBottom w:val="0"/>
              <w:divBdr>
                <w:top w:val="none" w:sz="0" w:space="0" w:color="auto"/>
                <w:left w:val="none" w:sz="0" w:space="0" w:color="auto"/>
                <w:bottom w:val="none" w:sz="0" w:space="0" w:color="auto"/>
                <w:right w:val="none" w:sz="0" w:space="0" w:color="auto"/>
              </w:divBdr>
              <w:divsChild>
                <w:div w:id="2955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6568">
          <w:marLeft w:val="0"/>
          <w:marRight w:val="0"/>
          <w:marTop w:val="0"/>
          <w:marBottom w:val="0"/>
          <w:divBdr>
            <w:top w:val="none" w:sz="0" w:space="0" w:color="auto"/>
            <w:left w:val="none" w:sz="0" w:space="0" w:color="auto"/>
            <w:bottom w:val="none" w:sz="0" w:space="0" w:color="auto"/>
            <w:right w:val="none" w:sz="0" w:space="0" w:color="auto"/>
          </w:divBdr>
          <w:divsChild>
            <w:div w:id="1917205616">
              <w:marLeft w:val="0"/>
              <w:marRight w:val="0"/>
              <w:marTop w:val="0"/>
              <w:marBottom w:val="0"/>
              <w:divBdr>
                <w:top w:val="none" w:sz="0" w:space="0" w:color="auto"/>
                <w:left w:val="none" w:sz="0" w:space="0" w:color="auto"/>
                <w:bottom w:val="none" w:sz="0" w:space="0" w:color="auto"/>
                <w:right w:val="none" w:sz="0" w:space="0" w:color="auto"/>
              </w:divBdr>
              <w:divsChild>
                <w:div w:id="1623220827">
                  <w:marLeft w:val="0"/>
                  <w:marRight w:val="0"/>
                  <w:marTop w:val="0"/>
                  <w:marBottom w:val="0"/>
                  <w:divBdr>
                    <w:top w:val="none" w:sz="0" w:space="0" w:color="auto"/>
                    <w:left w:val="none" w:sz="0" w:space="0" w:color="auto"/>
                    <w:bottom w:val="none" w:sz="0" w:space="0" w:color="auto"/>
                    <w:right w:val="none" w:sz="0" w:space="0" w:color="auto"/>
                  </w:divBdr>
                  <w:divsChild>
                    <w:div w:id="209643203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276404647">
          <w:marLeft w:val="0"/>
          <w:marRight w:val="0"/>
          <w:marTop w:val="0"/>
          <w:marBottom w:val="450"/>
          <w:divBdr>
            <w:top w:val="none" w:sz="0" w:space="0" w:color="auto"/>
            <w:left w:val="none" w:sz="0" w:space="0" w:color="auto"/>
            <w:bottom w:val="none" w:sz="0" w:space="0" w:color="auto"/>
            <w:right w:val="none" w:sz="0" w:space="0" w:color="auto"/>
          </w:divBdr>
          <w:divsChild>
            <w:div w:id="894853699">
              <w:marLeft w:val="0"/>
              <w:marRight w:val="0"/>
              <w:marTop w:val="0"/>
              <w:marBottom w:val="0"/>
              <w:divBdr>
                <w:top w:val="none" w:sz="0" w:space="0" w:color="auto"/>
                <w:left w:val="none" w:sz="0" w:space="0" w:color="auto"/>
                <w:bottom w:val="none" w:sz="0" w:space="0" w:color="auto"/>
                <w:right w:val="none" w:sz="0" w:space="0" w:color="auto"/>
              </w:divBdr>
              <w:divsChild>
                <w:div w:id="793518394">
                  <w:marLeft w:val="0"/>
                  <w:marRight w:val="0"/>
                  <w:marTop w:val="0"/>
                  <w:marBottom w:val="0"/>
                  <w:divBdr>
                    <w:top w:val="none" w:sz="0" w:space="0" w:color="auto"/>
                    <w:left w:val="none" w:sz="0" w:space="0" w:color="auto"/>
                    <w:bottom w:val="none" w:sz="0" w:space="0" w:color="auto"/>
                    <w:right w:val="none" w:sz="0" w:space="0" w:color="auto"/>
                  </w:divBdr>
                  <w:divsChild>
                    <w:div w:id="2100786122">
                      <w:marLeft w:val="0"/>
                      <w:marRight w:val="0"/>
                      <w:marTop w:val="0"/>
                      <w:marBottom w:val="0"/>
                      <w:divBdr>
                        <w:top w:val="none" w:sz="0" w:space="0" w:color="auto"/>
                        <w:left w:val="none" w:sz="0" w:space="0" w:color="auto"/>
                        <w:bottom w:val="none" w:sz="0" w:space="0" w:color="auto"/>
                        <w:right w:val="none" w:sz="0" w:space="0" w:color="auto"/>
                      </w:divBdr>
                      <w:divsChild>
                        <w:div w:id="1000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434888">
      <w:bodyDiv w:val="1"/>
      <w:marLeft w:val="0"/>
      <w:marRight w:val="0"/>
      <w:marTop w:val="0"/>
      <w:marBottom w:val="0"/>
      <w:divBdr>
        <w:top w:val="none" w:sz="0" w:space="0" w:color="auto"/>
        <w:left w:val="none" w:sz="0" w:space="0" w:color="auto"/>
        <w:bottom w:val="none" w:sz="0" w:space="0" w:color="auto"/>
        <w:right w:val="none" w:sz="0" w:space="0" w:color="auto"/>
      </w:divBdr>
      <w:divsChild>
        <w:div w:id="2096438522">
          <w:marLeft w:val="0"/>
          <w:marRight w:val="0"/>
          <w:marTop w:val="0"/>
          <w:marBottom w:val="0"/>
          <w:divBdr>
            <w:top w:val="none" w:sz="0" w:space="0" w:color="auto"/>
            <w:left w:val="none" w:sz="0" w:space="0" w:color="auto"/>
            <w:bottom w:val="none" w:sz="0" w:space="0" w:color="auto"/>
            <w:right w:val="none" w:sz="0" w:space="0" w:color="auto"/>
          </w:divBdr>
          <w:divsChild>
            <w:div w:id="568271591">
              <w:marLeft w:val="0"/>
              <w:marRight w:val="0"/>
              <w:marTop w:val="75"/>
              <w:marBottom w:val="75"/>
              <w:divBdr>
                <w:top w:val="none" w:sz="0" w:space="0" w:color="auto"/>
                <w:left w:val="none" w:sz="0" w:space="0" w:color="auto"/>
                <w:bottom w:val="none" w:sz="0" w:space="0" w:color="auto"/>
                <w:right w:val="none" w:sz="0" w:space="0" w:color="auto"/>
              </w:divBdr>
            </w:div>
          </w:divsChild>
        </w:div>
        <w:div w:id="1123888361">
          <w:marLeft w:val="0"/>
          <w:marRight w:val="0"/>
          <w:marTop w:val="0"/>
          <w:marBottom w:val="0"/>
          <w:divBdr>
            <w:top w:val="none" w:sz="0" w:space="0" w:color="auto"/>
            <w:left w:val="none" w:sz="0" w:space="0" w:color="auto"/>
            <w:bottom w:val="none" w:sz="0" w:space="0" w:color="auto"/>
            <w:right w:val="none" w:sz="0" w:space="0" w:color="auto"/>
          </w:divBdr>
        </w:div>
        <w:div w:id="2045517780">
          <w:marLeft w:val="0"/>
          <w:marRight w:val="0"/>
          <w:marTop w:val="150"/>
          <w:marBottom w:val="150"/>
          <w:divBdr>
            <w:top w:val="none" w:sz="0" w:space="0" w:color="auto"/>
            <w:left w:val="none" w:sz="0" w:space="0" w:color="auto"/>
            <w:bottom w:val="none" w:sz="0" w:space="0" w:color="auto"/>
            <w:right w:val="none" w:sz="0" w:space="0" w:color="auto"/>
          </w:divBdr>
          <w:divsChild>
            <w:div w:id="721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2404">
      <w:bodyDiv w:val="1"/>
      <w:marLeft w:val="0"/>
      <w:marRight w:val="0"/>
      <w:marTop w:val="0"/>
      <w:marBottom w:val="0"/>
      <w:divBdr>
        <w:top w:val="none" w:sz="0" w:space="0" w:color="auto"/>
        <w:left w:val="none" w:sz="0" w:space="0" w:color="auto"/>
        <w:bottom w:val="none" w:sz="0" w:space="0" w:color="auto"/>
        <w:right w:val="none" w:sz="0" w:space="0" w:color="auto"/>
      </w:divBdr>
    </w:div>
    <w:div w:id="686712238">
      <w:bodyDiv w:val="1"/>
      <w:marLeft w:val="0"/>
      <w:marRight w:val="0"/>
      <w:marTop w:val="0"/>
      <w:marBottom w:val="0"/>
      <w:divBdr>
        <w:top w:val="none" w:sz="0" w:space="0" w:color="auto"/>
        <w:left w:val="none" w:sz="0" w:space="0" w:color="auto"/>
        <w:bottom w:val="none" w:sz="0" w:space="0" w:color="auto"/>
        <w:right w:val="none" w:sz="0" w:space="0" w:color="auto"/>
      </w:divBdr>
      <w:divsChild>
        <w:div w:id="974333521">
          <w:marLeft w:val="-225"/>
          <w:marRight w:val="-225"/>
          <w:marTop w:val="0"/>
          <w:marBottom w:val="0"/>
          <w:divBdr>
            <w:top w:val="none" w:sz="0" w:space="0" w:color="auto"/>
            <w:left w:val="none" w:sz="0" w:space="0" w:color="auto"/>
            <w:bottom w:val="none" w:sz="0" w:space="0" w:color="auto"/>
            <w:right w:val="none" w:sz="0" w:space="0" w:color="auto"/>
          </w:divBdr>
          <w:divsChild>
            <w:div w:id="370420984">
              <w:marLeft w:val="0"/>
              <w:marRight w:val="0"/>
              <w:marTop w:val="0"/>
              <w:marBottom w:val="0"/>
              <w:divBdr>
                <w:top w:val="none" w:sz="0" w:space="0" w:color="auto"/>
                <w:left w:val="none" w:sz="0" w:space="0" w:color="auto"/>
                <w:bottom w:val="none" w:sz="0" w:space="0" w:color="auto"/>
                <w:right w:val="none" w:sz="0" w:space="0" w:color="auto"/>
              </w:divBdr>
              <w:divsChild>
                <w:div w:id="2032102375">
                  <w:marLeft w:val="0"/>
                  <w:marRight w:val="0"/>
                  <w:marTop w:val="0"/>
                  <w:marBottom w:val="0"/>
                  <w:divBdr>
                    <w:top w:val="none" w:sz="0" w:space="0" w:color="auto"/>
                    <w:left w:val="none" w:sz="0" w:space="0" w:color="auto"/>
                    <w:bottom w:val="none" w:sz="0" w:space="0" w:color="auto"/>
                    <w:right w:val="none" w:sz="0" w:space="0" w:color="auto"/>
                  </w:divBdr>
                  <w:divsChild>
                    <w:div w:id="2024934631">
                      <w:marLeft w:val="0"/>
                      <w:marRight w:val="0"/>
                      <w:marTop w:val="0"/>
                      <w:marBottom w:val="0"/>
                      <w:divBdr>
                        <w:top w:val="none" w:sz="0" w:space="0" w:color="auto"/>
                        <w:left w:val="none" w:sz="0" w:space="0" w:color="auto"/>
                        <w:bottom w:val="none" w:sz="0" w:space="0" w:color="auto"/>
                        <w:right w:val="none" w:sz="0" w:space="0" w:color="auto"/>
                      </w:divBdr>
                      <w:divsChild>
                        <w:div w:id="1377465115">
                          <w:marLeft w:val="0"/>
                          <w:marRight w:val="0"/>
                          <w:marTop w:val="0"/>
                          <w:marBottom w:val="0"/>
                          <w:divBdr>
                            <w:top w:val="none" w:sz="0" w:space="0" w:color="auto"/>
                            <w:left w:val="none" w:sz="0" w:space="0" w:color="auto"/>
                            <w:bottom w:val="none" w:sz="0" w:space="0" w:color="auto"/>
                            <w:right w:val="none" w:sz="0" w:space="0" w:color="auto"/>
                          </w:divBdr>
                        </w:div>
                      </w:divsChild>
                    </w:div>
                    <w:div w:id="225560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362111">
          <w:marLeft w:val="-225"/>
          <w:marRight w:val="-225"/>
          <w:marTop w:val="0"/>
          <w:marBottom w:val="0"/>
          <w:divBdr>
            <w:top w:val="none" w:sz="0" w:space="0" w:color="auto"/>
            <w:left w:val="none" w:sz="0" w:space="0" w:color="auto"/>
            <w:bottom w:val="none" w:sz="0" w:space="0" w:color="auto"/>
            <w:right w:val="none" w:sz="0" w:space="0" w:color="auto"/>
          </w:divBdr>
          <w:divsChild>
            <w:div w:id="424690607">
              <w:marLeft w:val="0"/>
              <w:marRight w:val="0"/>
              <w:marTop w:val="0"/>
              <w:marBottom w:val="0"/>
              <w:divBdr>
                <w:top w:val="none" w:sz="0" w:space="0" w:color="auto"/>
                <w:left w:val="none" w:sz="0" w:space="0" w:color="auto"/>
                <w:bottom w:val="none" w:sz="0" w:space="0" w:color="auto"/>
                <w:right w:val="none" w:sz="0" w:space="0" w:color="auto"/>
              </w:divBdr>
              <w:divsChild>
                <w:div w:id="1523742066">
                  <w:marLeft w:val="0"/>
                  <w:marRight w:val="0"/>
                  <w:marTop w:val="0"/>
                  <w:marBottom w:val="0"/>
                  <w:divBdr>
                    <w:top w:val="none" w:sz="0" w:space="0" w:color="auto"/>
                    <w:left w:val="none" w:sz="0" w:space="0" w:color="auto"/>
                    <w:bottom w:val="none" w:sz="0" w:space="0" w:color="auto"/>
                    <w:right w:val="none" w:sz="0" w:space="0" w:color="auto"/>
                  </w:divBdr>
                  <w:divsChild>
                    <w:div w:id="1043603727">
                      <w:marLeft w:val="0"/>
                      <w:marRight w:val="0"/>
                      <w:marTop w:val="0"/>
                      <w:marBottom w:val="0"/>
                      <w:divBdr>
                        <w:top w:val="none" w:sz="0" w:space="0" w:color="auto"/>
                        <w:left w:val="none" w:sz="0" w:space="0" w:color="auto"/>
                        <w:bottom w:val="none" w:sz="0" w:space="0" w:color="auto"/>
                        <w:right w:val="none" w:sz="0" w:space="0" w:color="auto"/>
                      </w:divBdr>
                      <w:divsChild>
                        <w:div w:id="1094470906">
                          <w:marLeft w:val="0"/>
                          <w:marRight w:val="0"/>
                          <w:marTop w:val="0"/>
                          <w:marBottom w:val="0"/>
                          <w:divBdr>
                            <w:top w:val="none" w:sz="0" w:space="0" w:color="auto"/>
                            <w:left w:val="none" w:sz="0" w:space="0" w:color="auto"/>
                            <w:bottom w:val="none" w:sz="0" w:space="0" w:color="auto"/>
                            <w:right w:val="none" w:sz="0" w:space="0" w:color="auto"/>
                          </w:divBdr>
                          <w:divsChild>
                            <w:div w:id="1803308716">
                              <w:marLeft w:val="0"/>
                              <w:marRight w:val="0"/>
                              <w:marTop w:val="0"/>
                              <w:marBottom w:val="375"/>
                              <w:divBdr>
                                <w:top w:val="none" w:sz="0" w:space="0" w:color="auto"/>
                                <w:left w:val="none" w:sz="0" w:space="0" w:color="auto"/>
                                <w:bottom w:val="single" w:sz="6" w:space="0" w:color="9E9E9E"/>
                                <w:right w:val="none" w:sz="0" w:space="0" w:color="auto"/>
                              </w:divBdr>
                              <w:divsChild>
                                <w:div w:id="46299381">
                                  <w:marLeft w:val="0"/>
                                  <w:marRight w:val="0"/>
                                  <w:marTop w:val="0"/>
                                  <w:marBottom w:val="0"/>
                                  <w:divBdr>
                                    <w:top w:val="none" w:sz="0" w:space="0" w:color="auto"/>
                                    <w:left w:val="none" w:sz="0" w:space="0" w:color="auto"/>
                                    <w:bottom w:val="none" w:sz="0" w:space="0" w:color="auto"/>
                                    <w:right w:val="none" w:sz="0" w:space="0" w:color="auto"/>
                                  </w:divBdr>
                                  <w:divsChild>
                                    <w:div w:id="2629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4061">
                  <w:marLeft w:val="0"/>
                  <w:marRight w:val="0"/>
                  <w:marTop w:val="0"/>
                  <w:marBottom w:val="375"/>
                  <w:divBdr>
                    <w:top w:val="none" w:sz="0" w:space="0" w:color="auto"/>
                    <w:left w:val="none" w:sz="0" w:space="0" w:color="auto"/>
                    <w:bottom w:val="none" w:sz="0" w:space="0" w:color="auto"/>
                    <w:right w:val="none" w:sz="0" w:space="0" w:color="auto"/>
                  </w:divBdr>
                  <w:divsChild>
                    <w:div w:id="1056705242">
                      <w:marLeft w:val="0"/>
                      <w:marRight w:val="0"/>
                      <w:marTop w:val="0"/>
                      <w:marBottom w:val="0"/>
                      <w:divBdr>
                        <w:top w:val="single" w:sz="18" w:space="0" w:color="0289CB"/>
                        <w:left w:val="single" w:sz="18" w:space="0" w:color="0289CB"/>
                        <w:bottom w:val="single" w:sz="18" w:space="0" w:color="0289CB"/>
                        <w:right w:val="single" w:sz="18" w:space="0" w:color="0289CB"/>
                      </w:divBdr>
                    </w:div>
                    <w:div w:id="1731074631">
                      <w:marLeft w:val="0"/>
                      <w:marRight w:val="0"/>
                      <w:marTop w:val="0"/>
                      <w:marBottom w:val="0"/>
                      <w:divBdr>
                        <w:top w:val="none" w:sz="0" w:space="0" w:color="auto"/>
                        <w:left w:val="none" w:sz="0" w:space="0" w:color="auto"/>
                        <w:bottom w:val="none" w:sz="0" w:space="0" w:color="auto"/>
                        <w:right w:val="none" w:sz="0" w:space="0" w:color="auto"/>
                      </w:divBdr>
                    </w:div>
                  </w:divsChild>
                </w:div>
                <w:div w:id="94908632">
                  <w:marLeft w:val="0"/>
                  <w:marRight w:val="0"/>
                  <w:marTop w:val="0"/>
                  <w:marBottom w:val="0"/>
                  <w:divBdr>
                    <w:top w:val="none" w:sz="0" w:space="0" w:color="auto"/>
                    <w:left w:val="none" w:sz="0" w:space="0" w:color="auto"/>
                    <w:bottom w:val="none" w:sz="0" w:space="0" w:color="auto"/>
                    <w:right w:val="none" w:sz="0" w:space="0" w:color="auto"/>
                  </w:divBdr>
                </w:div>
                <w:div w:id="862479094">
                  <w:marLeft w:val="0"/>
                  <w:marRight w:val="0"/>
                  <w:marTop w:val="0"/>
                  <w:marBottom w:val="0"/>
                  <w:divBdr>
                    <w:top w:val="none" w:sz="0" w:space="0" w:color="auto"/>
                    <w:left w:val="none" w:sz="0" w:space="0" w:color="auto"/>
                    <w:bottom w:val="none" w:sz="0" w:space="0" w:color="auto"/>
                    <w:right w:val="none" w:sz="0" w:space="0" w:color="auto"/>
                  </w:divBdr>
                  <w:divsChild>
                    <w:div w:id="1785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307467689">
      <w:bodyDiv w:val="1"/>
      <w:marLeft w:val="0"/>
      <w:marRight w:val="0"/>
      <w:marTop w:val="0"/>
      <w:marBottom w:val="0"/>
      <w:divBdr>
        <w:top w:val="none" w:sz="0" w:space="0" w:color="auto"/>
        <w:left w:val="none" w:sz="0" w:space="0" w:color="auto"/>
        <w:bottom w:val="none" w:sz="0" w:space="0" w:color="auto"/>
        <w:right w:val="none" w:sz="0" w:space="0" w:color="auto"/>
      </w:divBdr>
      <w:divsChild>
        <w:div w:id="1959026753">
          <w:marLeft w:val="0"/>
          <w:marRight w:val="0"/>
          <w:marTop w:val="0"/>
          <w:marBottom w:val="0"/>
          <w:divBdr>
            <w:top w:val="none" w:sz="0" w:space="0" w:color="auto"/>
            <w:left w:val="none" w:sz="0" w:space="0" w:color="auto"/>
            <w:bottom w:val="none" w:sz="0" w:space="0" w:color="auto"/>
            <w:right w:val="none" w:sz="0" w:space="0" w:color="auto"/>
          </w:divBdr>
          <w:divsChild>
            <w:div w:id="399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8082">
      <w:bodyDiv w:val="1"/>
      <w:marLeft w:val="0"/>
      <w:marRight w:val="0"/>
      <w:marTop w:val="0"/>
      <w:marBottom w:val="0"/>
      <w:divBdr>
        <w:top w:val="none" w:sz="0" w:space="0" w:color="auto"/>
        <w:left w:val="none" w:sz="0" w:space="0" w:color="auto"/>
        <w:bottom w:val="none" w:sz="0" w:space="0" w:color="auto"/>
        <w:right w:val="none" w:sz="0" w:space="0" w:color="auto"/>
      </w:divBdr>
      <w:divsChild>
        <w:div w:id="233047290">
          <w:marLeft w:val="0"/>
          <w:marRight w:val="0"/>
          <w:marTop w:val="0"/>
          <w:marBottom w:val="0"/>
          <w:divBdr>
            <w:top w:val="none" w:sz="0" w:space="0" w:color="auto"/>
            <w:left w:val="none" w:sz="0" w:space="0" w:color="auto"/>
            <w:bottom w:val="none" w:sz="0" w:space="0" w:color="auto"/>
            <w:right w:val="none" w:sz="0" w:space="0" w:color="auto"/>
          </w:divBdr>
          <w:divsChild>
            <w:div w:id="12943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8921">
      <w:bodyDiv w:val="1"/>
      <w:marLeft w:val="0"/>
      <w:marRight w:val="0"/>
      <w:marTop w:val="0"/>
      <w:marBottom w:val="0"/>
      <w:divBdr>
        <w:top w:val="none" w:sz="0" w:space="0" w:color="auto"/>
        <w:left w:val="none" w:sz="0" w:space="0" w:color="auto"/>
        <w:bottom w:val="none" w:sz="0" w:space="0" w:color="auto"/>
        <w:right w:val="none" w:sz="0" w:space="0" w:color="auto"/>
      </w:divBdr>
      <w:divsChild>
        <w:div w:id="8533062">
          <w:marLeft w:val="0"/>
          <w:marRight w:val="0"/>
          <w:marTop w:val="0"/>
          <w:marBottom w:val="0"/>
          <w:divBdr>
            <w:top w:val="none" w:sz="0" w:space="0" w:color="auto"/>
            <w:left w:val="none" w:sz="0" w:space="0" w:color="auto"/>
            <w:bottom w:val="none" w:sz="0" w:space="0" w:color="auto"/>
            <w:right w:val="none" w:sz="0" w:space="0" w:color="auto"/>
          </w:divBdr>
          <w:divsChild>
            <w:div w:id="1612467262">
              <w:marLeft w:val="0"/>
              <w:marRight w:val="0"/>
              <w:marTop w:val="0"/>
              <w:marBottom w:val="0"/>
              <w:divBdr>
                <w:top w:val="none" w:sz="0" w:space="0" w:color="auto"/>
                <w:left w:val="none" w:sz="0" w:space="0" w:color="auto"/>
                <w:bottom w:val="none" w:sz="0" w:space="0" w:color="auto"/>
                <w:right w:val="none" w:sz="0" w:space="0" w:color="auto"/>
              </w:divBdr>
              <w:divsChild>
                <w:div w:id="1901594210">
                  <w:marLeft w:val="2330"/>
                  <w:marRight w:val="0"/>
                  <w:marTop w:val="0"/>
                  <w:marBottom w:val="240"/>
                  <w:divBdr>
                    <w:top w:val="none" w:sz="0" w:space="0" w:color="auto"/>
                    <w:left w:val="none" w:sz="0" w:space="0" w:color="auto"/>
                    <w:bottom w:val="none" w:sz="0" w:space="0" w:color="auto"/>
                    <w:right w:val="none" w:sz="0" w:space="0" w:color="auto"/>
                  </w:divBdr>
                  <w:divsChild>
                    <w:div w:id="1772310980">
                      <w:marLeft w:val="0"/>
                      <w:marRight w:val="0"/>
                      <w:marTop w:val="0"/>
                      <w:marBottom w:val="480"/>
                      <w:divBdr>
                        <w:top w:val="none" w:sz="0" w:space="0" w:color="auto"/>
                        <w:left w:val="none" w:sz="0" w:space="0" w:color="auto"/>
                        <w:bottom w:val="none" w:sz="0" w:space="0" w:color="auto"/>
                        <w:right w:val="none" w:sz="0" w:space="0" w:color="auto"/>
                      </w:divBdr>
                    </w:div>
                  </w:divsChild>
                </w:div>
                <w:div w:id="2044135623">
                  <w:marLeft w:val="2330"/>
                  <w:marRight w:val="0"/>
                  <w:marTop w:val="0"/>
                  <w:marBottom w:val="240"/>
                  <w:divBdr>
                    <w:top w:val="none" w:sz="0" w:space="0" w:color="auto"/>
                    <w:left w:val="none" w:sz="0" w:space="0" w:color="auto"/>
                    <w:bottom w:val="none" w:sz="0" w:space="0" w:color="auto"/>
                    <w:right w:val="none" w:sz="0" w:space="0" w:color="auto"/>
                  </w:divBdr>
                  <w:divsChild>
                    <w:div w:id="1329403822">
                      <w:marLeft w:val="0"/>
                      <w:marRight w:val="0"/>
                      <w:marTop w:val="0"/>
                      <w:marBottom w:val="0"/>
                      <w:divBdr>
                        <w:top w:val="none" w:sz="0" w:space="0" w:color="auto"/>
                        <w:left w:val="none" w:sz="0" w:space="0" w:color="auto"/>
                        <w:bottom w:val="none" w:sz="0" w:space="0" w:color="auto"/>
                        <w:right w:val="none" w:sz="0" w:space="0" w:color="auto"/>
                      </w:divBdr>
                    </w:div>
                  </w:divsChild>
                </w:div>
                <w:div w:id="1691250448">
                  <w:marLeft w:val="0"/>
                  <w:marRight w:val="0"/>
                  <w:marTop w:val="0"/>
                  <w:marBottom w:val="240"/>
                  <w:divBdr>
                    <w:top w:val="none" w:sz="0" w:space="0" w:color="auto"/>
                    <w:left w:val="none" w:sz="0" w:space="0" w:color="auto"/>
                    <w:bottom w:val="none" w:sz="0" w:space="0" w:color="auto"/>
                    <w:right w:val="none" w:sz="0" w:space="0" w:color="auto"/>
                  </w:divBdr>
                  <w:divsChild>
                    <w:div w:id="850729501">
                      <w:marLeft w:val="0"/>
                      <w:marRight w:val="0"/>
                      <w:marTop w:val="0"/>
                      <w:marBottom w:val="0"/>
                      <w:divBdr>
                        <w:top w:val="none" w:sz="0" w:space="0" w:color="auto"/>
                        <w:left w:val="none" w:sz="0" w:space="0" w:color="auto"/>
                        <w:bottom w:val="none" w:sz="0" w:space="0" w:color="auto"/>
                        <w:right w:val="none" w:sz="0" w:space="0" w:color="auto"/>
                      </w:divBdr>
                      <w:divsChild>
                        <w:div w:id="907377560">
                          <w:marLeft w:val="0"/>
                          <w:marRight w:val="0"/>
                          <w:marTop w:val="0"/>
                          <w:marBottom w:val="0"/>
                          <w:divBdr>
                            <w:top w:val="none" w:sz="0" w:space="0" w:color="auto"/>
                            <w:left w:val="none" w:sz="0" w:space="0" w:color="auto"/>
                            <w:bottom w:val="none" w:sz="0" w:space="0" w:color="auto"/>
                            <w:right w:val="none" w:sz="0" w:space="0" w:color="auto"/>
                          </w:divBdr>
                        </w:div>
                        <w:div w:id="580913079">
                          <w:marLeft w:val="0"/>
                          <w:marRight w:val="0"/>
                          <w:marTop w:val="0"/>
                          <w:marBottom w:val="0"/>
                          <w:divBdr>
                            <w:top w:val="none" w:sz="0" w:space="0" w:color="auto"/>
                            <w:left w:val="none" w:sz="0" w:space="0" w:color="auto"/>
                            <w:bottom w:val="none" w:sz="0" w:space="0" w:color="auto"/>
                            <w:right w:val="none" w:sz="0" w:space="0" w:color="auto"/>
                          </w:divBdr>
                        </w:div>
                        <w:div w:id="93330661">
                          <w:marLeft w:val="0"/>
                          <w:marRight w:val="0"/>
                          <w:marTop w:val="0"/>
                          <w:marBottom w:val="0"/>
                          <w:divBdr>
                            <w:top w:val="none" w:sz="0" w:space="0" w:color="auto"/>
                            <w:left w:val="none" w:sz="0" w:space="0" w:color="auto"/>
                            <w:bottom w:val="none" w:sz="0" w:space="0" w:color="auto"/>
                            <w:right w:val="none" w:sz="0" w:space="0" w:color="auto"/>
                          </w:divBdr>
                        </w:div>
                        <w:div w:id="90516758">
                          <w:marLeft w:val="0"/>
                          <w:marRight w:val="0"/>
                          <w:marTop w:val="0"/>
                          <w:marBottom w:val="0"/>
                          <w:divBdr>
                            <w:top w:val="none" w:sz="0" w:space="0" w:color="auto"/>
                            <w:left w:val="none" w:sz="0" w:space="0" w:color="auto"/>
                            <w:bottom w:val="none" w:sz="0" w:space="0" w:color="auto"/>
                            <w:right w:val="none" w:sz="0" w:space="0" w:color="auto"/>
                          </w:divBdr>
                        </w:div>
                        <w:div w:id="945773744">
                          <w:marLeft w:val="0"/>
                          <w:marRight w:val="0"/>
                          <w:marTop w:val="0"/>
                          <w:marBottom w:val="0"/>
                          <w:divBdr>
                            <w:top w:val="none" w:sz="0" w:space="0" w:color="auto"/>
                            <w:left w:val="none" w:sz="0" w:space="0" w:color="auto"/>
                            <w:bottom w:val="none" w:sz="0" w:space="0" w:color="auto"/>
                            <w:right w:val="none" w:sz="0" w:space="0" w:color="auto"/>
                          </w:divBdr>
                        </w:div>
                        <w:div w:id="1607083554">
                          <w:marLeft w:val="0"/>
                          <w:marRight w:val="0"/>
                          <w:marTop w:val="0"/>
                          <w:marBottom w:val="0"/>
                          <w:divBdr>
                            <w:top w:val="none" w:sz="0" w:space="0" w:color="auto"/>
                            <w:left w:val="none" w:sz="0" w:space="0" w:color="auto"/>
                            <w:bottom w:val="none" w:sz="0" w:space="0" w:color="auto"/>
                            <w:right w:val="none" w:sz="0" w:space="0" w:color="auto"/>
                          </w:divBdr>
                        </w:div>
                        <w:div w:id="2007711803">
                          <w:marLeft w:val="0"/>
                          <w:marRight w:val="0"/>
                          <w:marTop w:val="0"/>
                          <w:marBottom w:val="0"/>
                          <w:divBdr>
                            <w:top w:val="none" w:sz="0" w:space="0" w:color="auto"/>
                            <w:left w:val="none" w:sz="0" w:space="0" w:color="auto"/>
                            <w:bottom w:val="none" w:sz="0" w:space="0" w:color="auto"/>
                            <w:right w:val="none" w:sz="0" w:space="0" w:color="auto"/>
                          </w:divBdr>
                        </w:div>
                        <w:div w:id="10633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11247">
          <w:marLeft w:val="0"/>
          <w:marRight w:val="0"/>
          <w:marTop w:val="0"/>
          <w:marBottom w:val="0"/>
          <w:divBdr>
            <w:top w:val="none" w:sz="0" w:space="0" w:color="auto"/>
            <w:left w:val="none" w:sz="0" w:space="0" w:color="auto"/>
            <w:bottom w:val="none" w:sz="0" w:space="0" w:color="auto"/>
            <w:right w:val="none" w:sz="0" w:space="0" w:color="auto"/>
          </w:divBdr>
          <w:divsChild>
            <w:div w:id="483738541">
              <w:marLeft w:val="0"/>
              <w:marRight w:val="0"/>
              <w:marTop w:val="0"/>
              <w:marBottom w:val="0"/>
              <w:divBdr>
                <w:top w:val="none" w:sz="0" w:space="0" w:color="auto"/>
                <w:left w:val="none" w:sz="0" w:space="0" w:color="auto"/>
                <w:bottom w:val="none" w:sz="0" w:space="0" w:color="auto"/>
                <w:right w:val="none" w:sz="0" w:space="0" w:color="auto"/>
              </w:divBdr>
              <w:divsChild>
                <w:div w:id="156574056">
                  <w:marLeft w:val="0"/>
                  <w:marRight w:val="0"/>
                  <w:marTop w:val="0"/>
                  <w:marBottom w:val="0"/>
                  <w:divBdr>
                    <w:top w:val="single" w:sz="6" w:space="8" w:color="BCBCBC"/>
                    <w:left w:val="none" w:sz="0" w:space="0" w:color="auto"/>
                    <w:bottom w:val="none" w:sz="0" w:space="0" w:color="auto"/>
                    <w:right w:val="none" w:sz="0" w:space="0" w:color="auto"/>
                  </w:divBdr>
                </w:div>
              </w:divsChild>
            </w:div>
          </w:divsChild>
        </w:div>
      </w:divsChild>
    </w:div>
    <w:div w:id="2066487401">
      <w:bodyDiv w:val="1"/>
      <w:marLeft w:val="0"/>
      <w:marRight w:val="0"/>
      <w:marTop w:val="0"/>
      <w:marBottom w:val="0"/>
      <w:divBdr>
        <w:top w:val="none" w:sz="0" w:space="0" w:color="auto"/>
        <w:left w:val="none" w:sz="0" w:space="0" w:color="auto"/>
        <w:bottom w:val="none" w:sz="0" w:space="0" w:color="auto"/>
        <w:right w:val="none" w:sz="0" w:space="0" w:color="auto"/>
      </w:divBdr>
      <w:divsChild>
        <w:div w:id="1418014336">
          <w:marLeft w:val="0"/>
          <w:marRight w:val="0"/>
          <w:marTop w:val="0"/>
          <w:marBottom w:val="0"/>
          <w:divBdr>
            <w:top w:val="none" w:sz="0" w:space="0" w:color="auto"/>
            <w:left w:val="none" w:sz="0" w:space="0" w:color="auto"/>
            <w:bottom w:val="none" w:sz="0" w:space="0" w:color="auto"/>
            <w:right w:val="none" w:sz="0" w:space="0" w:color="auto"/>
          </w:divBdr>
          <w:divsChild>
            <w:div w:id="897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4.jpe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CDA77-B1BB-4DED-95E5-A10CE09B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1584</Words>
  <Characters>8716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6</cp:revision>
  <cp:lastPrinted>2020-06-02T14:40:00Z</cp:lastPrinted>
  <dcterms:created xsi:type="dcterms:W3CDTF">2021-08-08T20:00:00Z</dcterms:created>
  <dcterms:modified xsi:type="dcterms:W3CDTF">2021-10-03T14:24:00Z</dcterms:modified>
</cp:coreProperties>
</file>