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371F05"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46pt;width:500.2pt;height:184.1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897F06" w:rsidRDefault="00F228CD" w:rsidP="00F228CD">
                      <w:pPr>
                        <w:spacing w:after="0" w:line="240" w:lineRule="auto"/>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 xml:space="preserve">       </w:t>
                      </w:r>
                      <w:r w:rsidR="00637F22">
                        <w:rPr>
                          <w:rFonts w:ascii="Imprint MT Shadow" w:hAnsi="Imprint MT Shadow"/>
                          <w:color w:val="FFFFFF" w:themeColor="background1"/>
                          <w:sz w:val="56"/>
                          <w:szCs w:val="56"/>
                          <w:lang w:val="es-ES_tradnl"/>
                        </w:rPr>
                        <w:t xml:space="preserve">   </w:t>
                      </w:r>
                      <w:r w:rsidR="008622F2" w:rsidRPr="00897F06">
                        <w:rPr>
                          <w:rFonts w:ascii="Imprint MT Shadow" w:hAnsi="Imprint MT Shadow"/>
                          <w:color w:val="FFFFFF" w:themeColor="background1"/>
                          <w:sz w:val="56"/>
                          <w:szCs w:val="56"/>
                          <w:lang w:val="es-ES_tradnl"/>
                        </w:rPr>
                        <w:t xml:space="preserve">Informe Estrategia </w:t>
                      </w:r>
                      <w:r w:rsidR="008330A6" w:rsidRPr="00897F06">
                        <w:rPr>
                          <w:rFonts w:ascii="Imprint MT Shadow" w:hAnsi="Imprint MT Shadow"/>
                          <w:color w:val="FFFFFF" w:themeColor="background1"/>
                          <w:sz w:val="56"/>
                          <w:szCs w:val="56"/>
                          <w:lang w:val="es-ES_tradnl"/>
                        </w:rPr>
                        <w:t>de Negocios</w:t>
                      </w:r>
                    </w:p>
                    <w:p w:rsidR="00F228CD" w:rsidRDefault="00F228CD" w:rsidP="00F228CD">
                      <w:pPr>
                        <w:spacing w:after="0" w:line="240" w:lineRule="auto"/>
                        <w:rPr>
                          <w:rFonts w:ascii="Imprint MT Shadow" w:hAnsi="Imprint MT Shadow"/>
                          <w:color w:val="FFFFFF" w:themeColor="background1"/>
                          <w:sz w:val="56"/>
                          <w:szCs w:val="56"/>
                          <w:lang w:val="es-ES_tradnl"/>
                        </w:rPr>
                      </w:pPr>
                    </w:p>
                    <w:p w:rsidR="00637F22" w:rsidRDefault="00C92AAA" w:rsidP="00F228CD">
                      <w:pPr>
                        <w:spacing w:after="0" w:line="240" w:lineRule="auto"/>
                        <w:rPr>
                          <w:rFonts w:ascii="Imprint MT Shadow" w:hAnsi="Imprint MT Shadow"/>
                          <w:color w:val="FFFFFF" w:themeColor="background1"/>
                          <w:sz w:val="52"/>
                          <w:szCs w:val="52"/>
                          <w:lang w:val="es-ES_tradnl"/>
                        </w:rPr>
                      </w:pPr>
                      <w:r>
                        <w:rPr>
                          <w:rFonts w:ascii="Imprint MT Shadow" w:hAnsi="Imprint MT Shadow"/>
                          <w:color w:val="FFFFFF" w:themeColor="background1"/>
                          <w:sz w:val="52"/>
                          <w:szCs w:val="52"/>
                          <w:lang w:val="es-ES_tradnl"/>
                        </w:rPr>
                        <w:t xml:space="preserve">             </w:t>
                      </w:r>
                      <w:r w:rsidR="00A135A9">
                        <w:rPr>
                          <w:rFonts w:ascii="Imprint MT Shadow" w:hAnsi="Imprint MT Shadow"/>
                          <w:color w:val="FFFFFF" w:themeColor="background1"/>
                          <w:sz w:val="52"/>
                          <w:szCs w:val="52"/>
                          <w:lang w:val="es-ES_tradnl"/>
                        </w:rPr>
                        <w:t xml:space="preserve">     </w:t>
                      </w:r>
                      <w:r>
                        <w:rPr>
                          <w:rFonts w:ascii="Imprint MT Shadow" w:hAnsi="Imprint MT Shadow"/>
                          <w:color w:val="FFFFFF" w:themeColor="background1"/>
                          <w:sz w:val="52"/>
                          <w:szCs w:val="52"/>
                          <w:lang w:val="es-ES_tradnl"/>
                        </w:rPr>
                        <w:t xml:space="preserve"> </w:t>
                      </w:r>
                      <w:r w:rsidR="00F228CD" w:rsidRPr="00F228CD">
                        <w:rPr>
                          <w:rFonts w:ascii="Imprint MT Shadow" w:hAnsi="Imprint MT Shadow"/>
                          <w:color w:val="FFFFFF" w:themeColor="background1"/>
                          <w:sz w:val="52"/>
                          <w:szCs w:val="52"/>
                          <w:lang w:val="es-ES_tradnl"/>
                        </w:rPr>
                        <w:t>“</w:t>
                      </w:r>
                      <w:r w:rsidR="00C04703">
                        <w:rPr>
                          <w:rFonts w:ascii="Imprint MT Shadow" w:hAnsi="Imprint MT Shadow"/>
                          <w:color w:val="FFFFFF" w:themeColor="background1"/>
                          <w:sz w:val="52"/>
                          <w:szCs w:val="52"/>
                          <w:lang w:val="es-ES_tradnl"/>
                        </w:rPr>
                        <w:t xml:space="preserve"> </w:t>
                      </w:r>
                      <w:r w:rsidR="00A135A9">
                        <w:rPr>
                          <w:rFonts w:ascii="Imprint MT Shadow" w:hAnsi="Imprint MT Shadow"/>
                          <w:color w:val="FFFFFF" w:themeColor="background1"/>
                          <w:sz w:val="52"/>
                          <w:szCs w:val="52"/>
                          <w:lang w:val="es-ES_tradnl"/>
                        </w:rPr>
                        <w:t xml:space="preserve">Planes Estratégicos </w:t>
                      </w:r>
                      <w:r w:rsidR="00F228CD" w:rsidRPr="00F228CD">
                        <w:rPr>
                          <w:rFonts w:ascii="Imprint MT Shadow" w:hAnsi="Imprint MT Shadow"/>
                          <w:color w:val="FFFFFF" w:themeColor="background1"/>
                          <w:sz w:val="52"/>
                          <w:szCs w:val="52"/>
                          <w:lang w:val="es-ES_tradnl"/>
                        </w:rPr>
                        <w:t>”</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637F22" w:rsidRDefault="00637F22" w:rsidP="00F228CD">
                      <w:pPr>
                        <w:spacing w:after="0" w:line="240" w:lineRule="auto"/>
                        <w:rPr>
                          <w:rFonts w:ascii="Imprint MT Shadow" w:hAnsi="Imprint MT Shadow"/>
                          <w:color w:val="FFFFFF" w:themeColor="background1"/>
                          <w:sz w:val="44"/>
                          <w:szCs w:val="44"/>
                          <w:lang w:val="es-ES_tradnl"/>
                        </w:rPr>
                      </w:pPr>
                      <w:r>
                        <w:rPr>
                          <w:rFonts w:ascii="Imprint MT Shadow" w:hAnsi="Imprint MT Shadow"/>
                          <w:color w:val="FFFFFF" w:themeColor="background1"/>
                          <w:sz w:val="44"/>
                          <w:szCs w:val="44"/>
                          <w:lang w:val="es-ES_tradnl"/>
                        </w:rPr>
                        <w:t xml:space="preserve">                          </w:t>
                      </w:r>
                      <w:r w:rsidRPr="00637F22">
                        <w:rPr>
                          <w:rFonts w:ascii="Imprint MT Shadow" w:hAnsi="Imprint MT Shadow"/>
                          <w:color w:val="FFFFFF" w:themeColor="background1"/>
                          <w:sz w:val="44"/>
                          <w:szCs w:val="44"/>
                          <w:lang w:val="es-ES_tradnl"/>
                        </w:rPr>
                        <w:t>Autor: Javier Vicuña</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F228CD" w:rsidRDefault="00F228CD" w:rsidP="00F228CD">
                      <w:pPr>
                        <w:spacing w:after="0" w:line="240" w:lineRule="auto"/>
                        <w:rPr>
                          <w:rFonts w:ascii="Imprint MT Shadow" w:hAnsi="Imprint MT Shadow"/>
                          <w:color w:val="FFFFFF" w:themeColor="background1"/>
                          <w:sz w:val="52"/>
                          <w:szCs w:val="52"/>
                          <w:lang w:val="es-ES_tradnl"/>
                        </w:rPr>
                      </w:pPr>
                      <w:r w:rsidRPr="00F228CD">
                        <w:rPr>
                          <w:rFonts w:ascii="Imprint MT Shadow" w:hAnsi="Imprint MT Shadow"/>
                          <w:color w:val="FFFFFF" w:themeColor="background1"/>
                          <w:sz w:val="52"/>
                          <w:szCs w:val="52"/>
                          <w:lang w:val="es-ES_tradnl"/>
                        </w:rPr>
                        <w:t xml:space="preserve"> </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F228CD" w:rsidRDefault="00637F22" w:rsidP="00F228CD">
                      <w:pPr>
                        <w:spacing w:after="0" w:line="240" w:lineRule="auto"/>
                        <w:rPr>
                          <w:rFonts w:ascii="Imprint MT Shadow" w:hAnsi="Imprint MT Shadow"/>
                          <w:color w:val="FFFFFF" w:themeColor="background1"/>
                          <w:sz w:val="52"/>
                          <w:szCs w:val="52"/>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9205D8">
            <w:rPr>
              <w:noProof/>
              <w:lang w:val="es-AR" w:eastAsia="es-AR"/>
            </w:rPr>
            <w:drawing>
              <wp:anchor distT="0" distB="0" distL="114300" distR="114300" simplePos="0" relativeHeight="251656192" behindDoc="1" locked="0" layoutInCell="1" allowOverlap="1" wp14:anchorId="3C50E3CE" wp14:editId="06402D6E">
                <wp:simplePos x="0" y="0"/>
                <wp:positionH relativeFrom="column">
                  <wp:posOffset>-1075690</wp:posOffset>
                </wp:positionH>
                <wp:positionV relativeFrom="paragraph">
                  <wp:posOffset>-1005840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D30B23">
            <w:rPr>
              <w:noProof/>
              <w:lang w:val="es-AR" w:eastAsia="es-AR"/>
            </w:rPr>
            <w:drawing>
              <wp:anchor distT="0" distB="0" distL="114300" distR="114300" simplePos="0" relativeHeight="251671552" behindDoc="1" locked="0" layoutInCell="1" allowOverlap="1" wp14:anchorId="671B9566" wp14:editId="283F4BF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C04703"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Ju</w:t>
                      </w:r>
                      <w:r w:rsidR="00927C05">
                        <w:rPr>
                          <w:rFonts w:ascii="Century Gothic" w:hAnsi="Century Gothic"/>
                          <w:color w:val="FFFFFF" w:themeColor="background1"/>
                          <w:sz w:val="40"/>
                          <w:lang w:val="es-ES_tradnl"/>
                        </w:rPr>
                        <w:t>l</w:t>
                      </w:r>
                      <w:r>
                        <w:rPr>
                          <w:rFonts w:ascii="Century Gothic" w:hAnsi="Century Gothic"/>
                          <w:color w:val="FFFFFF" w:themeColor="background1"/>
                          <w:sz w:val="40"/>
                          <w:lang w:val="es-ES_tradnl"/>
                        </w:rPr>
                        <w:t>io</w:t>
                      </w:r>
                      <w:r w:rsidR="000135F1">
                        <w:rPr>
                          <w:rFonts w:ascii="Century Gothic" w:hAnsi="Century Gothic"/>
                          <w:color w:val="FFFFFF" w:themeColor="background1"/>
                          <w:sz w:val="40"/>
                          <w:lang w:val="es-ES_tradnl"/>
                        </w:rPr>
                        <w:t xml:space="preserve"> / 2021</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1F52EBE6" wp14:editId="4B3098DE">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22654CF9" wp14:editId="2346BB8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6B9435E7" wp14:editId="2FE4CA4B">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637F22" w:rsidRPr="00830744" w:rsidRDefault="00637F22" w:rsidP="009940FE">
      <w:pPr>
        <w:spacing w:line="360" w:lineRule="auto"/>
        <w:jc w:val="both"/>
        <w:rPr>
          <w:rFonts w:ascii="Arial" w:hAnsi="Arial" w:cs="Arial"/>
          <w:sz w:val="24"/>
          <w:szCs w:val="24"/>
        </w:rPr>
      </w:pPr>
    </w:p>
    <w:p w:rsidR="00D208B4" w:rsidRDefault="00830744" w:rsidP="009940FE">
      <w:pPr>
        <w:shd w:val="clear" w:color="auto" w:fill="FFFFFF"/>
        <w:spacing w:after="0" w:line="360" w:lineRule="auto"/>
        <w:jc w:val="both"/>
        <w:rPr>
          <w:rFonts w:ascii="Arial" w:eastAsia="Times New Roman" w:hAnsi="Arial" w:cs="Arial"/>
          <w:bCs/>
          <w:color w:val="000000"/>
          <w:sz w:val="24"/>
          <w:szCs w:val="24"/>
          <w:lang w:val="es-AR" w:eastAsia="es-AR"/>
        </w:rPr>
      </w:pPr>
      <w:r w:rsidRPr="009D0928">
        <w:rPr>
          <w:rFonts w:ascii="Arial" w:eastAsia="Times New Roman" w:hAnsi="Arial" w:cs="Arial"/>
          <w:b/>
          <w:bCs/>
          <w:color w:val="000000"/>
          <w:sz w:val="24"/>
          <w:szCs w:val="24"/>
          <w:lang w:val="es-AR" w:eastAsia="es-AR"/>
        </w:rPr>
        <w:t>Prosegur</w:t>
      </w:r>
      <w:r w:rsidRPr="008632AF">
        <w:rPr>
          <w:rFonts w:ascii="Arial" w:eastAsia="Times New Roman" w:hAnsi="Arial" w:cs="Arial"/>
          <w:bCs/>
          <w:color w:val="000000"/>
          <w:sz w:val="24"/>
          <w:szCs w:val="24"/>
          <w:lang w:val="es-AR" w:eastAsia="es-AR"/>
        </w:rPr>
        <w:t> celebró su Capital Markets Day 2021, un encuentro con la comunidad inversora, en el que presentó las principales líneas de actuación de su plan estratégico para el período 2021-2023. Bajo la denominación “</w:t>
      </w:r>
      <w:proofErr w:type="spellStart"/>
      <w:r w:rsidRPr="008632AF">
        <w:rPr>
          <w:rFonts w:ascii="Arial" w:eastAsia="Times New Roman" w:hAnsi="Arial" w:cs="Arial"/>
          <w:bCs/>
          <w:color w:val="000000"/>
          <w:sz w:val="24"/>
          <w:szCs w:val="24"/>
          <w:lang w:val="es-AR" w:eastAsia="es-AR"/>
        </w:rPr>
        <w:t>Perform</w:t>
      </w:r>
      <w:proofErr w:type="spellEnd"/>
      <w:r w:rsidRPr="008632AF">
        <w:rPr>
          <w:rFonts w:ascii="Arial" w:eastAsia="Times New Roman" w:hAnsi="Arial" w:cs="Arial"/>
          <w:bCs/>
          <w:color w:val="000000"/>
          <w:sz w:val="24"/>
          <w:szCs w:val="24"/>
          <w:lang w:val="es-AR" w:eastAsia="es-AR"/>
        </w:rPr>
        <w:t xml:space="preserve"> &amp; </w:t>
      </w:r>
      <w:proofErr w:type="spellStart"/>
      <w:r w:rsidRPr="008632AF">
        <w:rPr>
          <w:rFonts w:ascii="Arial" w:eastAsia="Times New Roman" w:hAnsi="Arial" w:cs="Arial"/>
          <w:bCs/>
          <w:color w:val="000000"/>
          <w:sz w:val="24"/>
          <w:szCs w:val="24"/>
          <w:lang w:val="es-AR" w:eastAsia="es-AR"/>
        </w:rPr>
        <w:t>Transform</w:t>
      </w:r>
      <w:proofErr w:type="spellEnd"/>
      <w:r w:rsidRPr="008632AF">
        <w:rPr>
          <w:rFonts w:ascii="Arial" w:eastAsia="Times New Roman" w:hAnsi="Arial" w:cs="Arial"/>
          <w:bCs/>
          <w:color w:val="000000"/>
          <w:sz w:val="24"/>
          <w:szCs w:val="24"/>
          <w:lang w:val="es-AR" w:eastAsia="es-AR"/>
        </w:rPr>
        <w:t>”, el nuevo plan tiene como objetivo consolidar su liderazgo mundial en el mercado de la seguridad y acelerar el crecimiento rentable de sus</w:t>
      </w:r>
      <w:r w:rsidR="00D208B4">
        <w:rPr>
          <w:rFonts w:ascii="Arial" w:eastAsia="Times New Roman" w:hAnsi="Arial" w:cs="Arial"/>
          <w:bCs/>
          <w:color w:val="000000"/>
          <w:sz w:val="24"/>
          <w:szCs w:val="24"/>
          <w:lang w:val="es-AR" w:eastAsia="es-AR"/>
        </w:rPr>
        <w:t xml:space="preserve"> operaciones.</w:t>
      </w:r>
    </w:p>
    <w:p w:rsidR="00D208B4" w:rsidRDefault="00830744" w:rsidP="009940FE">
      <w:pPr>
        <w:shd w:val="clear" w:color="auto" w:fill="FFFFFF"/>
        <w:spacing w:after="0" w:line="360" w:lineRule="auto"/>
        <w:jc w:val="both"/>
        <w:rPr>
          <w:rFonts w:ascii="Arial" w:eastAsia="Times New Roman" w:hAnsi="Arial" w:cs="Arial"/>
          <w:bCs/>
          <w:color w:val="000000"/>
          <w:sz w:val="24"/>
          <w:szCs w:val="24"/>
          <w:lang w:val="es-AR" w:eastAsia="es-AR"/>
        </w:rPr>
      </w:pPr>
      <w:proofErr w:type="spellStart"/>
      <w:r w:rsidRPr="00830744">
        <w:rPr>
          <w:rFonts w:ascii="Arial" w:eastAsia="Times New Roman" w:hAnsi="Arial" w:cs="Arial"/>
          <w:bCs/>
          <w:color w:val="000000"/>
          <w:sz w:val="24"/>
          <w:szCs w:val="24"/>
          <w:lang w:val="es-AR" w:eastAsia="es-AR"/>
        </w:rPr>
        <w:t>Perform</w:t>
      </w:r>
      <w:proofErr w:type="spellEnd"/>
      <w:r w:rsidRPr="00830744">
        <w:rPr>
          <w:rFonts w:ascii="Arial" w:eastAsia="Times New Roman" w:hAnsi="Arial" w:cs="Arial"/>
          <w:bCs/>
          <w:color w:val="000000"/>
          <w:sz w:val="24"/>
          <w:szCs w:val="24"/>
          <w:lang w:val="es-AR" w:eastAsia="es-AR"/>
        </w:rPr>
        <w:t> hace referencia a la mejora continua de procesos, la generación de eficiencias en las operaciones y a la búsqueda de la necesaria flexibilidad para operar</w:t>
      </w:r>
      <w:r w:rsidR="00D208B4">
        <w:rPr>
          <w:rFonts w:ascii="Arial" w:eastAsia="Times New Roman" w:hAnsi="Arial" w:cs="Arial"/>
          <w:bCs/>
          <w:color w:val="000000"/>
          <w:sz w:val="24"/>
          <w:szCs w:val="24"/>
          <w:lang w:val="es-AR" w:eastAsia="es-AR"/>
        </w:rPr>
        <w:t xml:space="preserve"> </w:t>
      </w:r>
      <w:r w:rsidR="00D208B4" w:rsidRPr="00D208B4">
        <w:rPr>
          <w:rFonts w:ascii="Arial" w:eastAsia="Times New Roman" w:hAnsi="Arial" w:cs="Arial"/>
          <w:bCs/>
          <w:color w:val="000000"/>
          <w:sz w:val="24"/>
          <w:szCs w:val="24"/>
          <w:lang w:val="es-AR" w:eastAsia="es-AR"/>
        </w:rPr>
        <w:t xml:space="preserve">en el contexto de la </w:t>
      </w:r>
      <w:proofErr w:type="spellStart"/>
      <w:r w:rsidR="00D208B4" w:rsidRPr="00D208B4">
        <w:rPr>
          <w:rFonts w:ascii="Arial" w:eastAsia="Times New Roman" w:hAnsi="Arial" w:cs="Arial"/>
          <w:bCs/>
          <w:color w:val="000000"/>
          <w:sz w:val="24"/>
          <w:szCs w:val="24"/>
          <w:lang w:val="es-AR" w:eastAsia="es-AR"/>
        </w:rPr>
        <w:t>pospandemia</w:t>
      </w:r>
      <w:proofErr w:type="spellEnd"/>
      <w:r w:rsidR="00D208B4">
        <w:rPr>
          <w:rFonts w:ascii="Arial" w:eastAsia="Times New Roman" w:hAnsi="Arial" w:cs="Arial"/>
          <w:bCs/>
          <w:color w:val="000000"/>
          <w:sz w:val="24"/>
          <w:szCs w:val="24"/>
          <w:lang w:val="es-AR" w:eastAsia="es-AR"/>
        </w:rPr>
        <w:t xml:space="preserve">. En cuanto al </w:t>
      </w:r>
      <w:proofErr w:type="spellStart"/>
      <w:r w:rsidR="00D208B4">
        <w:rPr>
          <w:rFonts w:ascii="Arial" w:eastAsia="Times New Roman" w:hAnsi="Arial" w:cs="Arial"/>
          <w:bCs/>
          <w:color w:val="000000"/>
          <w:sz w:val="24"/>
          <w:szCs w:val="24"/>
          <w:lang w:val="es-AR" w:eastAsia="es-AR"/>
        </w:rPr>
        <w:t>Transfrom</w:t>
      </w:r>
      <w:proofErr w:type="spellEnd"/>
      <w:r w:rsidR="00D208B4">
        <w:rPr>
          <w:rFonts w:ascii="Arial" w:eastAsia="Times New Roman" w:hAnsi="Arial" w:cs="Arial"/>
          <w:bCs/>
          <w:color w:val="000000"/>
          <w:sz w:val="24"/>
          <w:szCs w:val="24"/>
          <w:lang w:val="es-AR" w:eastAsia="es-AR"/>
        </w:rPr>
        <w:t xml:space="preserve">, </w:t>
      </w:r>
      <w:r w:rsidRPr="00830744">
        <w:rPr>
          <w:rFonts w:ascii="Arial" w:eastAsia="Times New Roman" w:hAnsi="Arial" w:cs="Arial"/>
          <w:bCs/>
          <w:color w:val="000000"/>
          <w:sz w:val="24"/>
          <w:szCs w:val="24"/>
          <w:lang w:val="es-AR" w:eastAsia="es-AR"/>
        </w:rPr>
        <w:t xml:space="preserve"> Prosegur está trabajando para desarrollar las soluciones y servicios que serán clave en su futuro. La compañía está desplegando una infraestructura tecnológica que de soporte al modelo operativo y que permita implementar la estrategia de innovación. Para ello, destinará hasta un total de 90 millones de euros en inversión a lo largo de los próximos años a sus iniciativas de digitalización que implantará gradualmente, con la meta de alcanzar los mercados que representan más de dos tercios de las ventas del grupo al final del plan. El objetivo es acelerar en la construcción de una propuesta de valor </w:t>
      </w:r>
    </w:p>
    <w:p w:rsidR="00D208B4" w:rsidRDefault="00D208B4" w:rsidP="009940FE">
      <w:pPr>
        <w:shd w:val="clear" w:color="auto" w:fill="FFFFFF"/>
        <w:spacing w:after="0" w:line="360" w:lineRule="auto"/>
        <w:jc w:val="both"/>
        <w:rPr>
          <w:rFonts w:ascii="Arial" w:eastAsia="Times New Roman" w:hAnsi="Arial" w:cs="Arial"/>
          <w:bCs/>
          <w:color w:val="000000"/>
          <w:sz w:val="24"/>
          <w:szCs w:val="24"/>
          <w:lang w:val="es-AR" w:eastAsia="es-AR"/>
        </w:rPr>
      </w:pPr>
      <w:proofErr w:type="gramStart"/>
      <w:r w:rsidRPr="00D208B4">
        <w:rPr>
          <w:rFonts w:ascii="Arial" w:eastAsia="Times New Roman" w:hAnsi="Arial" w:cs="Arial"/>
          <w:bCs/>
          <w:color w:val="000000"/>
          <w:sz w:val="24"/>
          <w:szCs w:val="24"/>
          <w:lang w:val="es-AR" w:eastAsia="es-AR"/>
        </w:rPr>
        <w:t>diferencial</w:t>
      </w:r>
      <w:proofErr w:type="gramEnd"/>
      <w:r w:rsidRPr="00D208B4">
        <w:rPr>
          <w:rFonts w:ascii="Arial" w:eastAsia="Times New Roman" w:hAnsi="Arial" w:cs="Arial"/>
          <w:bCs/>
          <w:color w:val="000000"/>
          <w:sz w:val="24"/>
          <w:szCs w:val="24"/>
          <w:lang w:val="es-AR" w:eastAsia="es-AR"/>
        </w:rPr>
        <w:t>, rentable y mejorar la experiencia del cliente.</w:t>
      </w:r>
    </w:p>
    <w:p w:rsidR="00D208B4" w:rsidRDefault="00830744" w:rsidP="009940FE">
      <w:pPr>
        <w:shd w:val="clear" w:color="auto" w:fill="FFFFFF"/>
        <w:spacing w:after="0" w:line="360" w:lineRule="auto"/>
        <w:jc w:val="both"/>
        <w:rPr>
          <w:rFonts w:ascii="Arial" w:eastAsia="Times New Roman" w:hAnsi="Arial" w:cs="Arial"/>
          <w:bCs/>
          <w:i/>
          <w:iCs/>
          <w:color w:val="000000"/>
          <w:sz w:val="24"/>
          <w:szCs w:val="24"/>
          <w:lang w:val="es-AR" w:eastAsia="es-AR"/>
        </w:rPr>
      </w:pPr>
      <w:r w:rsidRPr="00830744">
        <w:rPr>
          <w:rFonts w:ascii="Arial" w:eastAsia="Times New Roman" w:hAnsi="Arial" w:cs="Arial"/>
          <w:bCs/>
          <w:color w:val="000000"/>
          <w:sz w:val="24"/>
          <w:szCs w:val="24"/>
          <w:lang w:val="es-AR" w:eastAsia="es-AR"/>
        </w:rPr>
        <w:t xml:space="preserve">Christian </w:t>
      </w:r>
      <w:proofErr w:type="spellStart"/>
      <w:r w:rsidRPr="00830744">
        <w:rPr>
          <w:rFonts w:ascii="Arial" w:eastAsia="Times New Roman" w:hAnsi="Arial" w:cs="Arial"/>
          <w:bCs/>
          <w:color w:val="000000"/>
          <w:sz w:val="24"/>
          <w:szCs w:val="24"/>
          <w:lang w:val="es-AR" w:eastAsia="es-AR"/>
        </w:rPr>
        <w:t>Gut</w:t>
      </w:r>
      <w:proofErr w:type="spellEnd"/>
      <w:r w:rsidRPr="00830744">
        <w:rPr>
          <w:rFonts w:ascii="Arial" w:eastAsia="Times New Roman" w:hAnsi="Arial" w:cs="Arial"/>
          <w:bCs/>
          <w:color w:val="000000"/>
          <w:sz w:val="24"/>
          <w:szCs w:val="24"/>
          <w:lang w:val="es-AR" w:eastAsia="es-AR"/>
        </w:rPr>
        <w:t>, CEO de Prosegur, destacó que </w:t>
      </w:r>
      <w:r w:rsidRPr="00830744">
        <w:rPr>
          <w:rFonts w:ascii="Arial" w:eastAsia="Times New Roman" w:hAnsi="Arial" w:cs="Arial"/>
          <w:bCs/>
          <w:i/>
          <w:iCs/>
          <w:color w:val="000000"/>
          <w:sz w:val="24"/>
          <w:szCs w:val="24"/>
          <w:lang w:val="es-AR" w:eastAsia="es-AR"/>
        </w:rPr>
        <w:t xml:space="preserve">“con este plan aspiramos a mantenernos en la vanguardia de nuestro sector para seguir haciendo del </w:t>
      </w:r>
      <w:proofErr w:type="gramStart"/>
      <w:r w:rsidRPr="00830744">
        <w:rPr>
          <w:rFonts w:ascii="Arial" w:eastAsia="Times New Roman" w:hAnsi="Arial" w:cs="Arial"/>
          <w:bCs/>
          <w:i/>
          <w:iCs/>
          <w:color w:val="000000"/>
          <w:sz w:val="24"/>
          <w:szCs w:val="24"/>
          <w:lang w:val="es-AR" w:eastAsia="es-AR"/>
        </w:rPr>
        <w:t>mundo</w:t>
      </w:r>
      <w:proofErr w:type="gramEnd"/>
      <w:r w:rsidRPr="00830744">
        <w:rPr>
          <w:rFonts w:ascii="Arial" w:eastAsia="Times New Roman" w:hAnsi="Arial" w:cs="Arial"/>
          <w:bCs/>
          <w:i/>
          <w:iCs/>
          <w:color w:val="000000"/>
          <w:sz w:val="24"/>
          <w:szCs w:val="24"/>
          <w:lang w:val="es-AR" w:eastAsia="es-AR"/>
        </w:rPr>
        <w:t xml:space="preserve"> un lugar más seguro. El nuevo plan estratégico representa la combinación perfecta entre la mejora de procesos y la optimización de nuestras operaciones, junto con las iniciativas en innovación. Estamos convencidos de que, en esta nueva etapa, daremos un gran paso adelante y esto se verá reflejado</w:t>
      </w:r>
      <w:r w:rsidR="00D208B4">
        <w:rPr>
          <w:rFonts w:ascii="Arial" w:eastAsia="Times New Roman" w:hAnsi="Arial" w:cs="Arial"/>
          <w:bCs/>
          <w:i/>
          <w:iCs/>
          <w:color w:val="000000"/>
          <w:sz w:val="24"/>
          <w:szCs w:val="24"/>
          <w:lang w:val="es-AR" w:eastAsia="es-AR"/>
        </w:rPr>
        <w:t xml:space="preserve"> </w:t>
      </w:r>
      <w:r w:rsidR="00D208B4" w:rsidRPr="00D208B4">
        <w:rPr>
          <w:rFonts w:ascii="Arial" w:eastAsia="Times New Roman" w:hAnsi="Arial" w:cs="Arial"/>
          <w:bCs/>
          <w:i/>
          <w:iCs/>
          <w:color w:val="000000"/>
          <w:sz w:val="24"/>
          <w:szCs w:val="24"/>
          <w:lang w:val="es-AR" w:eastAsia="es-AR"/>
        </w:rPr>
        <w:t>en la valoración de la compañía y de nuestra acción”.</w:t>
      </w:r>
    </w:p>
    <w:p w:rsidR="00D208B4" w:rsidRDefault="00830744" w:rsidP="009940FE">
      <w:pPr>
        <w:shd w:val="clear" w:color="auto" w:fill="FFFFFF"/>
        <w:spacing w:after="0" w:line="360" w:lineRule="auto"/>
        <w:jc w:val="both"/>
        <w:rPr>
          <w:rFonts w:ascii="Arial" w:eastAsia="Times New Roman" w:hAnsi="Arial" w:cs="Arial"/>
          <w:bCs/>
          <w:color w:val="000000"/>
          <w:sz w:val="24"/>
          <w:szCs w:val="24"/>
          <w:lang w:val="es-AR" w:eastAsia="es-AR"/>
        </w:rPr>
      </w:pPr>
      <w:r w:rsidRPr="00830744">
        <w:rPr>
          <w:rFonts w:ascii="Arial" w:eastAsia="Times New Roman" w:hAnsi="Arial" w:cs="Arial"/>
          <w:bCs/>
          <w:color w:val="000000"/>
          <w:sz w:val="24"/>
          <w:szCs w:val="24"/>
          <w:lang w:val="es-AR" w:eastAsia="es-AR"/>
        </w:rPr>
        <w:t xml:space="preserve">El nuevo plan estratégico contempla una evolución favorable de las operaciones en la segunda mitad del presente ejercicio y la recuperación de los volúmenes previos a la pandemia en 2022. En el conjunto de los tres años del plan, Prosegur espera generar un fuerte crecimiento tanto en volumen de ventas como en términos de rentabilidad. La compañía prevé que sus ingresos progresen en el entorno del 5 o 6% en el medio y largo plazo, en línea con la </w:t>
      </w:r>
      <w:r w:rsidRPr="00830744">
        <w:rPr>
          <w:rFonts w:ascii="Arial" w:eastAsia="Times New Roman" w:hAnsi="Arial" w:cs="Arial"/>
          <w:bCs/>
          <w:color w:val="000000"/>
          <w:sz w:val="24"/>
          <w:szCs w:val="24"/>
          <w:lang w:val="es-AR" w:eastAsia="es-AR"/>
        </w:rPr>
        <w:lastRenderedPageBreak/>
        <w:t>tasa de crecimiento anual compuesto de los sectores de actividad en los que opera. Esta estimación supondría alcanzar una facturación de entre 6.200 y 6.700</w:t>
      </w:r>
      <w:r w:rsidR="00D208B4">
        <w:rPr>
          <w:rFonts w:ascii="Arial" w:eastAsia="Times New Roman" w:hAnsi="Arial" w:cs="Arial"/>
          <w:bCs/>
          <w:color w:val="000000"/>
          <w:sz w:val="24"/>
          <w:szCs w:val="24"/>
          <w:lang w:val="es-AR" w:eastAsia="es-AR"/>
        </w:rPr>
        <w:t xml:space="preserve"> </w:t>
      </w:r>
      <w:r w:rsidR="00D208B4" w:rsidRPr="00D208B4">
        <w:rPr>
          <w:rFonts w:ascii="Arial" w:eastAsia="Times New Roman" w:hAnsi="Arial" w:cs="Arial"/>
          <w:bCs/>
          <w:color w:val="000000"/>
          <w:sz w:val="24"/>
          <w:szCs w:val="24"/>
          <w:lang w:val="es-AR" w:eastAsia="es-AR"/>
        </w:rPr>
        <w:t>millones de euros en 2030.</w:t>
      </w:r>
    </w:p>
    <w:p w:rsidR="00145491" w:rsidRPr="00145491" w:rsidRDefault="00830744" w:rsidP="009940FE">
      <w:pPr>
        <w:shd w:val="clear" w:color="auto" w:fill="FFFFFF"/>
        <w:spacing w:after="0" w:line="360" w:lineRule="auto"/>
        <w:jc w:val="both"/>
        <w:rPr>
          <w:rFonts w:ascii="Arial" w:eastAsia="Times New Roman" w:hAnsi="Arial" w:cs="Arial"/>
          <w:bCs/>
          <w:color w:val="000000"/>
          <w:sz w:val="24"/>
          <w:szCs w:val="24"/>
          <w:lang w:val="es-AR" w:eastAsia="es-AR"/>
        </w:rPr>
      </w:pPr>
      <w:r w:rsidRPr="00830744">
        <w:rPr>
          <w:rFonts w:ascii="Arial" w:eastAsia="Times New Roman" w:hAnsi="Arial" w:cs="Arial"/>
          <w:bCs/>
          <w:color w:val="000000"/>
          <w:sz w:val="24"/>
          <w:szCs w:val="24"/>
          <w:lang w:val="es-AR" w:eastAsia="es-AR"/>
        </w:rPr>
        <w:t>El mix de ventas se verá fuertemente favorecido por las iniciativas de innovación lo que supondrá que, para el año 2023, los nuevos productos representen más del 35% de los ingresos y superen la facturación de los productos tradicionales en el año 2030. Esta fuerte diversificación también se extenderá a la distribución geográfica de las ventas, donde destaca el crecimiento esperado en el mercado de Estados Unidos. Prosegur estima que los ingresos procedentes de este mercado representen el 12% de los ingresos al final del año 2030, desde el 4% actual. Finalmente, el crecimiento orgánico se complementará con la estrategia de alianzas comerciales con socios estratégicos.</w:t>
      </w:r>
    </w:p>
    <w:p w:rsidR="00145491" w:rsidRDefault="00145491" w:rsidP="009940FE">
      <w:pPr>
        <w:shd w:val="clear" w:color="auto" w:fill="FFFFFF"/>
        <w:spacing w:after="0" w:line="360" w:lineRule="auto"/>
        <w:jc w:val="both"/>
      </w:pPr>
    </w:p>
    <w:p w:rsidR="00145491" w:rsidRDefault="00145491" w:rsidP="009940FE">
      <w:pPr>
        <w:shd w:val="clear" w:color="auto" w:fill="FFFFFF"/>
        <w:spacing w:after="0" w:line="360" w:lineRule="auto"/>
        <w:jc w:val="both"/>
      </w:pPr>
      <w:r>
        <w:rPr>
          <w:noProof/>
          <w:lang w:val="es-AR" w:eastAsia="es-AR"/>
        </w:rPr>
        <w:drawing>
          <wp:inline distT="0" distB="0" distL="0" distR="0" wp14:anchorId="49AEE8E8" wp14:editId="5629E2F9">
            <wp:extent cx="5391150" cy="3152775"/>
            <wp:effectExtent l="0" t="0" r="0" b="0"/>
            <wp:docPr id="7" name="Imagen 7" descr="Prosegur compra Cipher y refuerza su negocio de ciberseguridad en  Latino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segur compra Cipher y refuerza su negocio de ciberseguridad en  Latinoamér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3152775"/>
                    </a:xfrm>
                    <a:prstGeom prst="rect">
                      <a:avLst/>
                    </a:prstGeom>
                    <a:noFill/>
                    <a:ln>
                      <a:noFill/>
                    </a:ln>
                  </pic:spPr>
                </pic:pic>
              </a:graphicData>
            </a:graphic>
          </wp:inline>
        </w:drawing>
      </w:r>
    </w:p>
    <w:p w:rsidR="00D208B4" w:rsidRDefault="00830744" w:rsidP="009940FE">
      <w:pPr>
        <w:shd w:val="clear" w:color="auto" w:fill="FFFFFF"/>
        <w:spacing w:after="0" w:line="360" w:lineRule="auto"/>
        <w:jc w:val="both"/>
        <w:rPr>
          <w:rFonts w:ascii="Arial" w:eastAsia="Times New Roman" w:hAnsi="Arial" w:cs="Arial"/>
          <w:bCs/>
          <w:color w:val="000000"/>
          <w:sz w:val="24"/>
          <w:szCs w:val="24"/>
          <w:lang w:val="es-AR" w:eastAsia="es-AR"/>
        </w:rPr>
      </w:pPr>
      <w:r w:rsidRPr="00830744">
        <w:rPr>
          <w:rFonts w:ascii="Arial" w:eastAsia="Times New Roman" w:hAnsi="Arial" w:cs="Arial"/>
          <w:bCs/>
          <w:color w:val="000000"/>
          <w:sz w:val="24"/>
          <w:szCs w:val="24"/>
          <w:lang w:val="es-AR" w:eastAsia="es-AR"/>
        </w:rPr>
        <w:br/>
      </w:r>
      <w:r w:rsidRPr="00830744">
        <w:rPr>
          <w:rFonts w:ascii="Arial" w:eastAsia="Times New Roman" w:hAnsi="Arial" w:cs="Arial"/>
          <w:bCs/>
          <w:color w:val="000000"/>
          <w:sz w:val="24"/>
          <w:szCs w:val="24"/>
          <w:lang w:val="es-AR" w:eastAsia="es-AR"/>
        </w:rPr>
        <w:br/>
        <w:t xml:space="preserve">Más allá del crecimiento orgánico de las operaciones, Prosegur seguirá desarrollando su estrategia de crecimiento inorgánico y estima que, en el período 2021-2023, se puedan completar operaciones que añadan alrededor </w:t>
      </w:r>
      <w:r w:rsidRPr="00830744">
        <w:rPr>
          <w:rFonts w:ascii="Arial" w:eastAsia="Times New Roman" w:hAnsi="Arial" w:cs="Arial"/>
          <w:bCs/>
          <w:color w:val="000000"/>
          <w:sz w:val="24"/>
          <w:szCs w:val="24"/>
          <w:lang w:val="es-AR" w:eastAsia="es-AR"/>
        </w:rPr>
        <w:lastRenderedPageBreak/>
        <w:t>de 300 millones de facturación. Hasta el año 2030, esta cifra se podría incrementar</w:t>
      </w:r>
      <w:r w:rsidR="00D208B4">
        <w:rPr>
          <w:rFonts w:ascii="Arial" w:eastAsia="Times New Roman" w:hAnsi="Arial" w:cs="Arial"/>
          <w:bCs/>
          <w:color w:val="000000"/>
          <w:sz w:val="24"/>
          <w:szCs w:val="24"/>
          <w:lang w:val="es-AR" w:eastAsia="es-AR"/>
        </w:rPr>
        <w:t xml:space="preserve"> </w:t>
      </w:r>
      <w:r w:rsidR="00D208B4" w:rsidRPr="00D208B4">
        <w:rPr>
          <w:rFonts w:ascii="Arial" w:eastAsia="Times New Roman" w:hAnsi="Arial" w:cs="Arial"/>
          <w:bCs/>
          <w:color w:val="000000"/>
          <w:sz w:val="24"/>
          <w:szCs w:val="24"/>
          <w:lang w:val="es-AR" w:eastAsia="es-AR"/>
        </w:rPr>
        <w:t>entre los 1.000 y 1.300 millones.</w:t>
      </w:r>
    </w:p>
    <w:p w:rsidR="00D208B4" w:rsidRDefault="00830744" w:rsidP="009940FE">
      <w:pPr>
        <w:shd w:val="clear" w:color="auto" w:fill="FFFFFF"/>
        <w:spacing w:after="0" w:line="360" w:lineRule="auto"/>
        <w:jc w:val="both"/>
        <w:rPr>
          <w:rFonts w:ascii="Arial" w:eastAsia="Times New Roman" w:hAnsi="Arial" w:cs="Arial"/>
          <w:bCs/>
          <w:color w:val="000000"/>
          <w:sz w:val="24"/>
          <w:szCs w:val="24"/>
          <w:lang w:val="es-AR" w:eastAsia="es-AR"/>
        </w:rPr>
      </w:pPr>
      <w:r w:rsidRPr="00830744">
        <w:rPr>
          <w:rFonts w:ascii="Arial" w:eastAsia="Times New Roman" w:hAnsi="Arial" w:cs="Arial"/>
          <w:bCs/>
          <w:color w:val="000000"/>
          <w:sz w:val="24"/>
          <w:szCs w:val="24"/>
          <w:lang w:val="es-AR" w:eastAsia="es-AR"/>
        </w:rPr>
        <w:t xml:space="preserve">La rentabilidad de las operaciones es uno de los pilares del nuevo plan estratégico de Prosegur. La compañía espera superar los niveles de rentabilidad previos a la pandemia en términos de EBITA en 2023. En el largo plazo, y como resultado de las iniciativas de transformación y diversificación, Prosegur estima alcanzar una rentabilidad de las operaciones en el rango del 12-15%. Igualmente, la generación de caja será un ámbito de actuación prioritario con el objetivo de mantener o superar la tasa de conversión lograda en el ejercicio 2020. En relación con la deuda, Prosegur espera volver a su nivel histórico de apalancamiento, una vez </w:t>
      </w:r>
    </w:p>
    <w:p w:rsidR="00D208B4" w:rsidRDefault="00D208B4" w:rsidP="009940FE">
      <w:pPr>
        <w:shd w:val="clear" w:color="auto" w:fill="FFFFFF"/>
        <w:spacing w:after="0" w:line="360" w:lineRule="auto"/>
        <w:jc w:val="both"/>
        <w:rPr>
          <w:rFonts w:ascii="Arial" w:eastAsia="Times New Roman" w:hAnsi="Arial" w:cs="Arial"/>
          <w:bCs/>
          <w:color w:val="000000"/>
          <w:sz w:val="24"/>
          <w:szCs w:val="24"/>
          <w:lang w:val="es-AR" w:eastAsia="es-AR"/>
        </w:rPr>
      </w:pPr>
      <w:proofErr w:type="gramStart"/>
      <w:r>
        <w:rPr>
          <w:rFonts w:ascii="Arial" w:eastAsia="Times New Roman" w:hAnsi="Arial" w:cs="Arial"/>
          <w:bCs/>
          <w:color w:val="000000"/>
          <w:sz w:val="24"/>
          <w:szCs w:val="24"/>
          <w:lang w:val="es-AR" w:eastAsia="es-AR"/>
        </w:rPr>
        <w:t>se</w:t>
      </w:r>
      <w:proofErr w:type="gramEnd"/>
      <w:r>
        <w:rPr>
          <w:rFonts w:ascii="Arial" w:eastAsia="Times New Roman" w:hAnsi="Arial" w:cs="Arial"/>
          <w:bCs/>
          <w:color w:val="000000"/>
          <w:sz w:val="24"/>
          <w:szCs w:val="24"/>
          <w:lang w:val="es-AR" w:eastAsia="es-AR"/>
        </w:rPr>
        <w:t xml:space="preserve"> estabilice la situación tras la pandemia.</w:t>
      </w:r>
    </w:p>
    <w:p w:rsidR="00D208B4" w:rsidRDefault="00830744" w:rsidP="009940FE">
      <w:pPr>
        <w:shd w:val="clear" w:color="auto" w:fill="FFFFFF"/>
        <w:spacing w:after="0" w:line="360" w:lineRule="auto"/>
        <w:jc w:val="both"/>
        <w:rPr>
          <w:rFonts w:ascii="Arial" w:eastAsia="Times New Roman" w:hAnsi="Arial" w:cs="Arial"/>
          <w:bCs/>
          <w:color w:val="000000"/>
          <w:sz w:val="24"/>
          <w:szCs w:val="24"/>
          <w:lang w:val="es-AR" w:eastAsia="es-AR"/>
        </w:rPr>
      </w:pPr>
      <w:r w:rsidRPr="00830744">
        <w:rPr>
          <w:rFonts w:ascii="Arial" w:eastAsia="Times New Roman" w:hAnsi="Arial" w:cs="Arial"/>
          <w:bCs/>
          <w:color w:val="000000"/>
          <w:sz w:val="24"/>
          <w:szCs w:val="24"/>
          <w:lang w:val="es-AR" w:eastAsia="es-AR"/>
        </w:rPr>
        <w:t xml:space="preserve">En cuanto a la evolución de la actividad por líneas de negocio, Prosegur Security profundizará en el desarrollo de su propuesta de valor alrededor del Security </w:t>
      </w:r>
      <w:proofErr w:type="spellStart"/>
      <w:r w:rsidRPr="00830744">
        <w:rPr>
          <w:rFonts w:ascii="Arial" w:eastAsia="Times New Roman" w:hAnsi="Arial" w:cs="Arial"/>
          <w:bCs/>
          <w:color w:val="000000"/>
          <w:sz w:val="24"/>
          <w:szCs w:val="24"/>
          <w:lang w:val="es-AR" w:eastAsia="es-AR"/>
        </w:rPr>
        <w:t>Operations</w:t>
      </w:r>
      <w:proofErr w:type="spellEnd"/>
      <w:r w:rsidRPr="00830744">
        <w:rPr>
          <w:rFonts w:ascii="Arial" w:eastAsia="Times New Roman" w:hAnsi="Arial" w:cs="Arial"/>
          <w:bCs/>
          <w:color w:val="000000"/>
          <w:sz w:val="24"/>
          <w:szCs w:val="24"/>
          <w:lang w:val="es-AR" w:eastAsia="es-AR"/>
        </w:rPr>
        <w:t xml:space="preserve"> Center (SOC) con servicios de Security, Safety y Business </w:t>
      </w:r>
      <w:proofErr w:type="spellStart"/>
      <w:r w:rsidRPr="00830744">
        <w:rPr>
          <w:rFonts w:ascii="Arial" w:eastAsia="Times New Roman" w:hAnsi="Arial" w:cs="Arial"/>
          <w:bCs/>
          <w:color w:val="000000"/>
          <w:sz w:val="24"/>
          <w:szCs w:val="24"/>
          <w:lang w:val="es-AR" w:eastAsia="es-AR"/>
        </w:rPr>
        <w:t>Continuity</w:t>
      </w:r>
      <w:proofErr w:type="spellEnd"/>
      <w:r w:rsidRPr="00830744">
        <w:rPr>
          <w:rFonts w:ascii="Arial" w:eastAsia="Times New Roman" w:hAnsi="Arial" w:cs="Arial"/>
          <w:bCs/>
          <w:color w:val="000000"/>
          <w:sz w:val="24"/>
          <w:szCs w:val="24"/>
          <w:lang w:val="es-AR" w:eastAsia="es-AR"/>
        </w:rPr>
        <w:t xml:space="preserve">, además de las actividades en Global </w:t>
      </w:r>
      <w:proofErr w:type="spellStart"/>
      <w:r w:rsidRPr="00830744">
        <w:rPr>
          <w:rFonts w:ascii="Arial" w:eastAsia="Times New Roman" w:hAnsi="Arial" w:cs="Arial"/>
          <w:bCs/>
          <w:color w:val="000000"/>
          <w:sz w:val="24"/>
          <w:szCs w:val="24"/>
          <w:lang w:val="es-AR" w:eastAsia="es-AR"/>
        </w:rPr>
        <w:t>Risk</w:t>
      </w:r>
      <w:proofErr w:type="spellEnd"/>
      <w:r w:rsidRPr="00830744">
        <w:rPr>
          <w:rFonts w:ascii="Arial" w:eastAsia="Times New Roman" w:hAnsi="Arial" w:cs="Arial"/>
          <w:bCs/>
          <w:color w:val="000000"/>
          <w:sz w:val="24"/>
          <w:szCs w:val="24"/>
          <w:lang w:val="es-AR" w:eastAsia="es-AR"/>
        </w:rPr>
        <w:t xml:space="preserve"> </w:t>
      </w:r>
      <w:proofErr w:type="spellStart"/>
      <w:r w:rsidRPr="00830744">
        <w:rPr>
          <w:rFonts w:ascii="Arial" w:eastAsia="Times New Roman" w:hAnsi="Arial" w:cs="Arial"/>
          <w:bCs/>
          <w:color w:val="000000"/>
          <w:sz w:val="24"/>
          <w:szCs w:val="24"/>
          <w:lang w:val="es-AR" w:eastAsia="es-AR"/>
        </w:rPr>
        <w:t>Advisory</w:t>
      </w:r>
      <w:proofErr w:type="spellEnd"/>
      <w:r w:rsidRPr="00830744">
        <w:rPr>
          <w:rFonts w:ascii="Arial" w:eastAsia="Times New Roman" w:hAnsi="Arial" w:cs="Arial"/>
          <w:bCs/>
          <w:color w:val="000000"/>
          <w:sz w:val="24"/>
          <w:szCs w:val="24"/>
          <w:lang w:val="es-AR" w:eastAsia="es-AR"/>
        </w:rPr>
        <w:t> o seguridad electrónica. Finalmente, para esta unidad de negocio, el desarrollo de las operaciones en Estados Unidos será un vector de crecimiento fundamental.</w:t>
      </w:r>
      <w:r w:rsidRPr="00830744">
        <w:rPr>
          <w:rFonts w:ascii="Arial" w:eastAsia="Times New Roman" w:hAnsi="Arial" w:cs="Arial"/>
          <w:bCs/>
          <w:color w:val="000000"/>
          <w:sz w:val="24"/>
          <w:szCs w:val="24"/>
          <w:lang w:val="es-AR" w:eastAsia="es-AR"/>
        </w:rPr>
        <w:br/>
        <w:t xml:space="preserve">Prosegur Cash seguirá impulsando su área de Nuevos Productos con servicios como Cash </w:t>
      </w:r>
      <w:proofErr w:type="spellStart"/>
      <w:r w:rsidRPr="00830744">
        <w:rPr>
          <w:rFonts w:ascii="Arial" w:eastAsia="Times New Roman" w:hAnsi="Arial" w:cs="Arial"/>
          <w:bCs/>
          <w:color w:val="000000"/>
          <w:sz w:val="24"/>
          <w:szCs w:val="24"/>
          <w:lang w:val="es-AR" w:eastAsia="es-AR"/>
        </w:rPr>
        <w:t>Today</w:t>
      </w:r>
      <w:proofErr w:type="spellEnd"/>
      <w:r w:rsidRPr="00830744">
        <w:rPr>
          <w:rFonts w:ascii="Arial" w:eastAsia="Times New Roman" w:hAnsi="Arial" w:cs="Arial"/>
          <w:bCs/>
          <w:color w:val="000000"/>
          <w:sz w:val="24"/>
          <w:szCs w:val="24"/>
          <w:lang w:val="es-AR" w:eastAsia="es-AR"/>
        </w:rPr>
        <w:t>, el desarrollo del negocio de cajeros automáticos o el crecimiento</w:t>
      </w:r>
      <w:r w:rsidR="00D208B4">
        <w:rPr>
          <w:rFonts w:ascii="Arial" w:eastAsia="Times New Roman" w:hAnsi="Arial" w:cs="Arial"/>
          <w:bCs/>
          <w:color w:val="000000"/>
          <w:sz w:val="24"/>
          <w:szCs w:val="24"/>
          <w:lang w:val="es-AR" w:eastAsia="es-AR"/>
        </w:rPr>
        <w:t xml:space="preserve"> </w:t>
      </w:r>
      <w:r w:rsidR="00D208B4" w:rsidRPr="00D208B4">
        <w:rPr>
          <w:rFonts w:ascii="Arial" w:eastAsia="Times New Roman" w:hAnsi="Arial" w:cs="Arial"/>
          <w:bCs/>
          <w:color w:val="000000"/>
          <w:sz w:val="24"/>
          <w:szCs w:val="24"/>
          <w:lang w:val="es-AR" w:eastAsia="es-AR"/>
        </w:rPr>
        <w:t>de su actividad de corresponsalía bancaria.</w:t>
      </w:r>
    </w:p>
    <w:p w:rsidR="00D208B4" w:rsidRDefault="00830744" w:rsidP="009940FE">
      <w:pPr>
        <w:shd w:val="clear" w:color="auto" w:fill="FFFFFF"/>
        <w:spacing w:after="0" w:line="360" w:lineRule="auto"/>
        <w:jc w:val="both"/>
        <w:rPr>
          <w:rFonts w:ascii="Arial" w:eastAsia="Times New Roman" w:hAnsi="Arial" w:cs="Arial"/>
          <w:bCs/>
          <w:color w:val="000000"/>
          <w:sz w:val="24"/>
          <w:szCs w:val="24"/>
          <w:lang w:val="es-AR" w:eastAsia="es-AR"/>
        </w:rPr>
      </w:pPr>
      <w:r w:rsidRPr="00830744">
        <w:rPr>
          <w:rFonts w:ascii="Arial" w:eastAsia="Times New Roman" w:hAnsi="Arial" w:cs="Arial"/>
          <w:bCs/>
          <w:color w:val="000000"/>
          <w:sz w:val="24"/>
          <w:szCs w:val="24"/>
          <w:lang w:val="es-AR" w:eastAsia="es-AR"/>
        </w:rPr>
        <w:t xml:space="preserve">En Prosegur </w:t>
      </w:r>
      <w:proofErr w:type="spellStart"/>
      <w:r w:rsidRPr="00830744">
        <w:rPr>
          <w:rFonts w:ascii="Arial" w:eastAsia="Times New Roman" w:hAnsi="Arial" w:cs="Arial"/>
          <w:bCs/>
          <w:color w:val="000000"/>
          <w:sz w:val="24"/>
          <w:szCs w:val="24"/>
          <w:lang w:val="es-AR" w:eastAsia="es-AR"/>
        </w:rPr>
        <w:t>Alarms</w:t>
      </w:r>
      <w:proofErr w:type="spellEnd"/>
      <w:r w:rsidRPr="00830744">
        <w:rPr>
          <w:rFonts w:ascii="Arial" w:eastAsia="Times New Roman" w:hAnsi="Arial" w:cs="Arial"/>
          <w:bCs/>
          <w:color w:val="000000"/>
          <w:sz w:val="24"/>
          <w:szCs w:val="24"/>
          <w:lang w:val="es-AR" w:eastAsia="es-AR"/>
        </w:rPr>
        <w:t xml:space="preserve"> el crecimiento de las operaciones a través de alianzas seguirá siendo una prioridad tras el buen resultado obtenido en España. Además, el desarrollo de nuevos servicios de vídeo analítica, los productos DIY (do </w:t>
      </w:r>
      <w:proofErr w:type="spellStart"/>
      <w:r w:rsidRPr="00830744">
        <w:rPr>
          <w:rFonts w:ascii="Arial" w:eastAsia="Times New Roman" w:hAnsi="Arial" w:cs="Arial"/>
          <w:bCs/>
          <w:color w:val="000000"/>
          <w:sz w:val="24"/>
          <w:szCs w:val="24"/>
          <w:lang w:val="es-AR" w:eastAsia="es-AR"/>
        </w:rPr>
        <w:t>it</w:t>
      </w:r>
      <w:proofErr w:type="spellEnd"/>
      <w:r w:rsidRPr="00830744">
        <w:rPr>
          <w:rFonts w:ascii="Arial" w:eastAsia="Times New Roman" w:hAnsi="Arial" w:cs="Arial"/>
          <w:bCs/>
          <w:color w:val="000000"/>
          <w:sz w:val="24"/>
          <w:szCs w:val="24"/>
          <w:lang w:val="es-AR" w:eastAsia="es-AR"/>
        </w:rPr>
        <w:t xml:space="preserve"> </w:t>
      </w:r>
      <w:proofErr w:type="spellStart"/>
      <w:r w:rsidRPr="00830744">
        <w:rPr>
          <w:rFonts w:ascii="Arial" w:eastAsia="Times New Roman" w:hAnsi="Arial" w:cs="Arial"/>
          <w:bCs/>
          <w:color w:val="000000"/>
          <w:sz w:val="24"/>
          <w:szCs w:val="24"/>
          <w:lang w:val="es-AR" w:eastAsia="es-AR"/>
        </w:rPr>
        <w:t>yourself</w:t>
      </w:r>
      <w:proofErr w:type="spellEnd"/>
      <w:r w:rsidRPr="00830744">
        <w:rPr>
          <w:rFonts w:ascii="Arial" w:eastAsia="Times New Roman" w:hAnsi="Arial" w:cs="Arial"/>
          <w:bCs/>
          <w:color w:val="000000"/>
          <w:sz w:val="24"/>
          <w:szCs w:val="24"/>
          <w:lang w:val="es-AR" w:eastAsia="es-AR"/>
        </w:rPr>
        <w:t>) o Prosegur Ojo de Halcón serán otros de los ámbitos de actua</w:t>
      </w:r>
      <w:r w:rsidR="00145491">
        <w:rPr>
          <w:rFonts w:ascii="Arial" w:eastAsia="Times New Roman" w:hAnsi="Arial" w:cs="Arial"/>
          <w:bCs/>
          <w:color w:val="000000"/>
          <w:sz w:val="24"/>
          <w:szCs w:val="24"/>
          <w:lang w:val="es-AR" w:eastAsia="es-AR"/>
        </w:rPr>
        <w:t>ción</w:t>
      </w:r>
      <w:r w:rsidR="00D208B4">
        <w:rPr>
          <w:rFonts w:ascii="Arial" w:eastAsia="Times New Roman" w:hAnsi="Arial" w:cs="Arial"/>
          <w:bCs/>
          <w:color w:val="000000"/>
          <w:sz w:val="24"/>
          <w:szCs w:val="24"/>
          <w:lang w:val="es-AR" w:eastAsia="es-AR"/>
        </w:rPr>
        <w:t xml:space="preserve"> </w:t>
      </w:r>
      <w:r w:rsidR="00D208B4" w:rsidRPr="00D208B4">
        <w:rPr>
          <w:rFonts w:ascii="Arial" w:eastAsia="Times New Roman" w:hAnsi="Arial" w:cs="Arial"/>
          <w:bCs/>
          <w:color w:val="000000"/>
          <w:sz w:val="24"/>
          <w:szCs w:val="24"/>
          <w:lang w:val="es-AR" w:eastAsia="es-AR"/>
        </w:rPr>
        <w:t>en esta línea de negocio.</w:t>
      </w:r>
    </w:p>
    <w:p w:rsidR="00830744" w:rsidRPr="00830744" w:rsidRDefault="00830744" w:rsidP="009940FE">
      <w:pPr>
        <w:shd w:val="clear" w:color="auto" w:fill="FFFFFF"/>
        <w:spacing w:after="0" w:line="360" w:lineRule="auto"/>
        <w:jc w:val="both"/>
        <w:rPr>
          <w:rFonts w:ascii="Arial" w:eastAsia="Times New Roman" w:hAnsi="Arial" w:cs="Arial"/>
          <w:bCs/>
          <w:color w:val="000000"/>
          <w:sz w:val="24"/>
          <w:szCs w:val="24"/>
          <w:lang w:val="es-AR" w:eastAsia="es-AR"/>
        </w:rPr>
      </w:pPr>
      <w:r w:rsidRPr="00830744">
        <w:rPr>
          <w:rFonts w:ascii="Arial" w:eastAsia="Times New Roman" w:hAnsi="Arial" w:cs="Arial"/>
          <w:bCs/>
          <w:color w:val="000000"/>
          <w:sz w:val="24"/>
          <w:szCs w:val="24"/>
          <w:lang w:val="es-AR" w:eastAsia="es-AR"/>
        </w:rPr>
        <w:t>En </w:t>
      </w:r>
      <w:proofErr w:type="spellStart"/>
      <w:r w:rsidRPr="00830744">
        <w:rPr>
          <w:rFonts w:ascii="Arial" w:eastAsia="Times New Roman" w:hAnsi="Arial" w:cs="Arial"/>
          <w:bCs/>
          <w:color w:val="000000"/>
          <w:sz w:val="24"/>
          <w:szCs w:val="24"/>
          <w:lang w:val="es-AR" w:eastAsia="es-AR"/>
        </w:rPr>
        <w:t>Cipher</w:t>
      </w:r>
      <w:proofErr w:type="spellEnd"/>
      <w:r w:rsidRPr="00830744">
        <w:rPr>
          <w:rFonts w:ascii="Arial" w:eastAsia="Times New Roman" w:hAnsi="Arial" w:cs="Arial"/>
          <w:bCs/>
          <w:color w:val="000000"/>
          <w:sz w:val="24"/>
          <w:szCs w:val="24"/>
          <w:lang w:val="es-AR" w:eastAsia="es-AR"/>
        </w:rPr>
        <w:t xml:space="preserve">, la unidad de negocio de ciberseguridad, la compañía espera mantener las altas tasas de crecimiento registradas en el último ejercicio y seguir generando sinergias comerciales gracias al modelo de seguridad </w:t>
      </w:r>
      <w:proofErr w:type="gramStart"/>
      <w:r w:rsidRPr="00830744">
        <w:rPr>
          <w:rFonts w:ascii="Arial" w:eastAsia="Times New Roman" w:hAnsi="Arial" w:cs="Arial"/>
          <w:bCs/>
          <w:color w:val="000000"/>
          <w:sz w:val="24"/>
          <w:szCs w:val="24"/>
          <w:lang w:val="es-AR" w:eastAsia="es-AR"/>
        </w:rPr>
        <w:t>integrada</w:t>
      </w:r>
      <w:proofErr w:type="gramEnd"/>
      <w:r w:rsidRPr="00830744">
        <w:rPr>
          <w:rFonts w:ascii="Arial" w:eastAsia="Times New Roman" w:hAnsi="Arial" w:cs="Arial"/>
          <w:bCs/>
          <w:color w:val="000000"/>
          <w:sz w:val="24"/>
          <w:szCs w:val="24"/>
          <w:lang w:val="es-AR" w:eastAsia="es-AR"/>
        </w:rPr>
        <w:t>.</w:t>
      </w:r>
      <w:r w:rsidRPr="00830744">
        <w:rPr>
          <w:rFonts w:ascii="Arial" w:eastAsia="Times New Roman" w:hAnsi="Arial" w:cs="Arial"/>
          <w:bCs/>
          <w:color w:val="000000"/>
          <w:sz w:val="24"/>
          <w:szCs w:val="24"/>
          <w:lang w:val="es-AR" w:eastAsia="es-AR"/>
        </w:rPr>
        <w:br/>
      </w:r>
      <w:r w:rsidRPr="00830744">
        <w:rPr>
          <w:rFonts w:ascii="Arial" w:eastAsia="Times New Roman" w:hAnsi="Arial" w:cs="Arial"/>
          <w:bCs/>
          <w:color w:val="000000"/>
          <w:sz w:val="24"/>
          <w:szCs w:val="24"/>
          <w:lang w:val="es-AR" w:eastAsia="es-AR"/>
        </w:rPr>
        <w:br/>
      </w:r>
      <w:r w:rsidRPr="00830744">
        <w:rPr>
          <w:rFonts w:ascii="Arial" w:eastAsia="Times New Roman" w:hAnsi="Arial" w:cs="Arial"/>
          <w:bCs/>
          <w:color w:val="000000"/>
          <w:sz w:val="24"/>
          <w:szCs w:val="24"/>
          <w:lang w:val="es-AR" w:eastAsia="es-AR"/>
        </w:rPr>
        <w:lastRenderedPageBreak/>
        <w:t xml:space="preserve">Por último, Prosegur AVOS se configura como una unidad de negocio con alto potencial de crecimiento con una cartera de servicios fuertemente </w:t>
      </w:r>
      <w:proofErr w:type="spellStart"/>
      <w:r w:rsidRPr="00830744">
        <w:rPr>
          <w:rFonts w:ascii="Arial" w:eastAsia="Times New Roman" w:hAnsi="Arial" w:cs="Arial"/>
          <w:bCs/>
          <w:color w:val="000000"/>
          <w:sz w:val="24"/>
          <w:szCs w:val="24"/>
          <w:lang w:val="es-AR" w:eastAsia="es-AR"/>
        </w:rPr>
        <w:t>tecnologizada</w:t>
      </w:r>
      <w:proofErr w:type="spellEnd"/>
      <w:r w:rsidRPr="00830744">
        <w:rPr>
          <w:rFonts w:ascii="Arial" w:eastAsia="Times New Roman" w:hAnsi="Arial" w:cs="Arial"/>
          <w:bCs/>
          <w:color w:val="000000"/>
          <w:sz w:val="24"/>
          <w:szCs w:val="24"/>
          <w:lang w:val="es-AR" w:eastAsia="es-AR"/>
        </w:rPr>
        <w:t xml:space="preserve"> que le permiten ofrecer una propuesta al mercado totalmente diferenciada de los proveedores tradicionales del sector del BPO (Business </w:t>
      </w:r>
      <w:proofErr w:type="spellStart"/>
      <w:r w:rsidRPr="00830744">
        <w:rPr>
          <w:rFonts w:ascii="Arial" w:eastAsia="Times New Roman" w:hAnsi="Arial" w:cs="Arial"/>
          <w:bCs/>
          <w:color w:val="000000"/>
          <w:sz w:val="24"/>
          <w:szCs w:val="24"/>
          <w:lang w:val="es-AR" w:eastAsia="es-AR"/>
        </w:rPr>
        <w:t>Process</w:t>
      </w:r>
      <w:proofErr w:type="spellEnd"/>
      <w:r w:rsidRPr="00830744">
        <w:rPr>
          <w:rFonts w:ascii="Arial" w:eastAsia="Times New Roman" w:hAnsi="Arial" w:cs="Arial"/>
          <w:bCs/>
          <w:color w:val="000000"/>
          <w:sz w:val="24"/>
          <w:szCs w:val="24"/>
          <w:lang w:val="es-AR" w:eastAsia="es-AR"/>
        </w:rPr>
        <w:t xml:space="preserve"> </w:t>
      </w:r>
      <w:proofErr w:type="spellStart"/>
      <w:r w:rsidRPr="00830744">
        <w:rPr>
          <w:rFonts w:ascii="Arial" w:eastAsia="Times New Roman" w:hAnsi="Arial" w:cs="Arial"/>
          <w:bCs/>
          <w:color w:val="000000"/>
          <w:sz w:val="24"/>
          <w:szCs w:val="24"/>
          <w:lang w:val="es-AR" w:eastAsia="es-AR"/>
        </w:rPr>
        <w:t>Outsourcing</w:t>
      </w:r>
      <w:proofErr w:type="spellEnd"/>
      <w:r w:rsidRPr="00830744">
        <w:rPr>
          <w:rFonts w:ascii="Arial" w:eastAsia="Times New Roman" w:hAnsi="Arial" w:cs="Arial"/>
          <w:bCs/>
          <w:color w:val="000000"/>
          <w:sz w:val="24"/>
          <w:szCs w:val="24"/>
          <w:lang w:val="es-AR" w:eastAsia="es-AR"/>
        </w:rPr>
        <w:t>).</w:t>
      </w:r>
    </w:p>
    <w:p w:rsidR="00830744" w:rsidRPr="009940FE" w:rsidRDefault="00830744" w:rsidP="009940FE">
      <w:pPr>
        <w:shd w:val="clear" w:color="auto" w:fill="FFFFFF"/>
        <w:spacing w:after="0" w:line="240" w:lineRule="auto"/>
        <w:jc w:val="right"/>
        <w:rPr>
          <w:rFonts w:ascii="Verdana" w:eastAsia="Times New Roman" w:hAnsi="Verdana" w:cs="Times New Roman"/>
          <w:bCs/>
          <w:color w:val="000000"/>
          <w:sz w:val="21"/>
          <w:szCs w:val="21"/>
          <w:lang w:val="es-AR" w:eastAsia="es-AR"/>
        </w:rPr>
      </w:pPr>
    </w:p>
    <w:p w:rsidR="00972E23" w:rsidRPr="00972E23" w:rsidRDefault="00972E23" w:rsidP="00972E23">
      <w:pPr>
        <w:spacing w:line="360" w:lineRule="auto"/>
        <w:jc w:val="both"/>
        <w:rPr>
          <w:rFonts w:ascii="Arial" w:hAnsi="Arial" w:cs="Arial"/>
          <w:sz w:val="24"/>
          <w:szCs w:val="24"/>
          <w:lang w:val="es-AR"/>
        </w:rPr>
      </w:pPr>
      <w:r w:rsidRPr="00972E23">
        <w:rPr>
          <w:rFonts w:ascii="Arial" w:hAnsi="Arial" w:cs="Arial"/>
          <w:sz w:val="24"/>
          <w:szCs w:val="24"/>
          <w:lang w:val="es-AR"/>
        </w:rPr>
        <w:t>El fabricante de mobiliario para todos los ambientes del hogar</w:t>
      </w:r>
      <w:r w:rsidR="009D0928">
        <w:rPr>
          <w:rFonts w:ascii="Arial" w:hAnsi="Arial" w:cs="Arial"/>
          <w:sz w:val="24"/>
          <w:szCs w:val="24"/>
          <w:lang w:val="es-AR"/>
        </w:rPr>
        <w:t xml:space="preserve"> </w:t>
      </w:r>
      <w:proofErr w:type="spellStart"/>
      <w:r w:rsidR="009D0928" w:rsidRPr="009D0928">
        <w:rPr>
          <w:rFonts w:ascii="Arial" w:hAnsi="Arial" w:cs="Arial"/>
          <w:b/>
          <w:sz w:val="24"/>
          <w:szCs w:val="24"/>
          <w:lang w:val="es-AR"/>
        </w:rPr>
        <w:t>Valenziana</w:t>
      </w:r>
      <w:proofErr w:type="spellEnd"/>
      <w:r w:rsidRPr="00972E23">
        <w:rPr>
          <w:rFonts w:ascii="Arial" w:hAnsi="Arial" w:cs="Arial"/>
          <w:sz w:val="24"/>
          <w:szCs w:val="24"/>
          <w:lang w:val="es-AR"/>
        </w:rPr>
        <w:t xml:space="preserve"> lanzó con bombos y platillos su plan de expansión nacional e internacional para este año, así como las nuevas líneas de productos con diseño y desarrollo propios, comprendidos en su </w:t>
      </w:r>
      <w:proofErr w:type="spellStart"/>
      <w:r w:rsidRPr="00972E23">
        <w:rPr>
          <w:rFonts w:ascii="Arial" w:hAnsi="Arial" w:cs="Arial"/>
          <w:sz w:val="24"/>
          <w:szCs w:val="24"/>
          <w:lang w:val="es-AR"/>
        </w:rPr>
        <w:t>Masterplan</w:t>
      </w:r>
      <w:proofErr w:type="spellEnd"/>
      <w:r w:rsidRPr="00972E23">
        <w:rPr>
          <w:rFonts w:ascii="Arial" w:hAnsi="Arial" w:cs="Arial"/>
          <w:sz w:val="24"/>
          <w:szCs w:val="24"/>
          <w:lang w:val="es-AR"/>
        </w:rPr>
        <w:t xml:space="preserve"> 2015/2025 que cuenta con una inversión de más de 4 millones de dólares.</w:t>
      </w:r>
      <w:r w:rsidR="00AF71D0">
        <w:rPr>
          <w:rFonts w:ascii="Arial" w:hAnsi="Arial" w:cs="Arial"/>
          <w:sz w:val="24"/>
          <w:szCs w:val="24"/>
          <w:lang w:val="es-AR"/>
        </w:rPr>
        <w:t xml:space="preserve"> </w:t>
      </w:r>
      <w:r w:rsidRPr="00972E23">
        <w:rPr>
          <w:rFonts w:ascii="Arial" w:hAnsi="Arial" w:cs="Arial"/>
          <w:sz w:val="24"/>
          <w:szCs w:val="24"/>
          <w:lang w:val="es-AR"/>
        </w:rPr>
        <w:t>La marca comenzará a exportar sus muebles de diseño a los países vecinos de Paraguay y Uruguay mediante la apertura de locales exclusivos. De esta manera, apalanca el crecimiento sostenido que viene desarrollando desde hace 30 años.</w:t>
      </w:r>
    </w:p>
    <w:p w:rsidR="00972E23" w:rsidRPr="00972E23" w:rsidRDefault="00972E23" w:rsidP="00972E23">
      <w:pPr>
        <w:spacing w:line="360" w:lineRule="auto"/>
        <w:jc w:val="both"/>
        <w:rPr>
          <w:rFonts w:ascii="Arial" w:hAnsi="Arial" w:cs="Arial"/>
          <w:sz w:val="24"/>
          <w:szCs w:val="24"/>
          <w:lang w:val="es-AR"/>
        </w:rPr>
      </w:pPr>
      <w:r w:rsidRPr="00972E23">
        <w:rPr>
          <w:rFonts w:ascii="Arial" w:hAnsi="Arial" w:cs="Arial"/>
          <w:sz w:val="24"/>
          <w:szCs w:val="24"/>
          <w:lang w:val="es-AR"/>
        </w:rPr>
        <w:t xml:space="preserve">“Creemos que existe un nicho de mercado muy interesante en nuestros vecinos Uruguay y Paraguay, en donde vemos una necesidad a cubrir. Nuestra estrategia de exportación en Latinoamérica comenzará con estos nuevos mercados, para luego sumar otros como Chile, Perú y Bolivia,” comentó Rodrigo Díaz, Socio de </w:t>
      </w:r>
      <w:proofErr w:type="spellStart"/>
      <w:r w:rsidRPr="00972E23">
        <w:rPr>
          <w:rFonts w:ascii="Arial" w:hAnsi="Arial" w:cs="Arial"/>
          <w:sz w:val="24"/>
          <w:szCs w:val="24"/>
          <w:lang w:val="es-AR"/>
        </w:rPr>
        <w:t>Valenziana</w:t>
      </w:r>
      <w:proofErr w:type="spellEnd"/>
      <w:r w:rsidRPr="00972E23">
        <w:rPr>
          <w:rFonts w:ascii="Arial" w:hAnsi="Arial" w:cs="Arial"/>
          <w:sz w:val="24"/>
          <w:szCs w:val="24"/>
          <w:lang w:val="es-AR"/>
        </w:rPr>
        <w:t>.</w:t>
      </w:r>
    </w:p>
    <w:p w:rsidR="00145491" w:rsidRDefault="00972E23" w:rsidP="00972E23">
      <w:pPr>
        <w:spacing w:line="360" w:lineRule="auto"/>
        <w:jc w:val="both"/>
        <w:rPr>
          <w:noProof/>
          <w:lang w:val="es-AR" w:eastAsia="es-AR"/>
        </w:rPr>
      </w:pPr>
      <w:r w:rsidRPr="00972E23">
        <w:rPr>
          <w:rFonts w:ascii="Arial" w:hAnsi="Arial" w:cs="Arial"/>
          <w:sz w:val="24"/>
          <w:szCs w:val="24"/>
          <w:lang w:val="es-AR"/>
        </w:rPr>
        <w:t>En cuanto a la expansión nacional, la marca diagramó un esquema de trabajo para todo el 2021, en el cual se abrirán alrededor de 20 sucursales propias en las ciudades más importantes del país, en donde no contaban con presencia o que ésta era escasa, a fin de continuar con el crecimiento de manera sustentable.</w:t>
      </w:r>
      <w:r w:rsidR="00145491" w:rsidRPr="00145491">
        <w:rPr>
          <w:noProof/>
          <w:lang w:val="es-AR" w:eastAsia="es-AR"/>
        </w:rPr>
        <w:t xml:space="preserve"> </w:t>
      </w:r>
    </w:p>
    <w:p w:rsidR="009532EE" w:rsidRDefault="009532EE" w:rsidP="00972E23">
      <w:pPr>
        <w:spacing w:line="360" w:lineRule="auto"/>
        <w:jc w:val="both"/>
        <w:rPr>
          <w:noProof/>
          <w:lang w:val="es-AR" w:eastAsia="es-AR"/>
        </w:rPr>
      </w:pPr>
    </w:p>
    <w:p w:rsidR="009532EE" w:rsidRDefault="009532EE" w:rsidP="00972E23">
      <w:pPr>
        <w:spacing w:line="360" w:lineRule="auto"/>
        <w:jc w:val="both"/>
        <w:rPr>
          <w:noProof/>
          <w:lang w:val="es-AR" w:eastAsia="es-AR"/>
        </w:rPr>
      </w:pPr>
    </w:p>
    <w:p w:rsidR="009532EE" w:rsidRDefault="009532EE" w:rsidP="00972E23">
      <w:pPr>
        <w:spacing w:line="360" w:lineRule="auto"/>
        <w:jc w:val="both"/>
        <w:rPr>
          <w:noProof/>
          <w:lang w:val="es-AR" w:eastAsia="es-AR"/>
        </w:rPr>
      </w:pPr>
    </w:p>
    <w:p w:rsidR="009532EE" w:rsidRDefault="009532EE" w:rsidP="00972E23">
      <w:pPr>
        <w:spacing w:line="360" w:lineRule="auto"/>
        <w:jc w:val="both"/>
        <w:rPr>
          <w:noProof/>
          <w:lang w:val="es-AR" w:eastAsia="es-AR"/>
        </w:rPr>
      </w:pPr>
    </w:p>
    <w:p w:rsidR="009532EE" w:rsidRDefault="009532EE" w:rsidP="00972E23">
      <w:pPr>
        <w:spacing w:line="360" w:lineRule="auto"/>
        <w:jc w:val="both"/>
        <w:rPr>
          <w:noProof/>
          <w:lang w:val="es-AR" w:eastAsia="es-AR"/>
        </w:rPr>
      </w:pPr>
    </w:p>
    <w:p w:rsidR="009532EE" w:rsidRDefault="009532EE" w:rsidP="00972E23">
      <w:pPr>
        <w:spacing w:line="360" w:lineRule="auto"/>
        <w:jc w:val="both"/>
        <w:rPr>
          <w:noProof/>
          <w:lang w:val="es-AR" w:eastAsia="es-AR"/>
        </w:rPr>
      </w:pPr>
    </w:p>
    <w:p w:rsidR="009532EE" w:rsidRDefault="009532EE" w:rsidP="00972E23">
      <w:pPr>
        <w:spacing w:line="360" w:lineRule="auto"/>
        <w:jc w:val="both"/>
        <w:rPr>
          <w:noProof/>
          <w:lang w:val="es-AR" w:eastAsia="es-AR"/>
        </w:rPr>
      </w:pPr>
    </w:p>
    <w:p w:rsidR="009532EE" w:rsidRDefault="009532EE" w:rsidP="00972E23">
      <w:pPr>
        <w:spacing w:line="360" w:lineRule="auto"/>
        <w:jc w:val="both"/>
        <w:rPr>
          <w:rFonts w:ascii="Arial" w:hAnsi="Arial" w:cs="Arial"/>
          <w:sz w:val="24"/>
          <w:szCs w:val="24"/>
          <w:lang w:val="es-AR"/>
        </w:rPr>
      </w:pPr>
      <w:r>
        <w:rPr>
          <w:noProof/>
          <w:lang w:val="es-AR" w:eastAsia="es-AR"/>
        </w:rPr>
        <w:drawing>
          <wp:inline distT="0" distB="0" distL="0" distR="0" wp14:anchorId="7D25F75C" wp14:editId="348F835A">
            <wp:extent cx="4733925" cy="5468138"/>
            <wp:effectExtent l="0" t="0" r="0" b="0"/>
            <wp:docPr id="3" name="Imagen 3" descr="La Valenziana en La Plata - Muebles infantile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Valenziana en La Plata - Muebles infantiles - Home | Face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8713" cy="5485219"/>
                    </a:xfrm>
                    <a:prstGeom prst="rect">
                      <a:avLst/>
                    </a:prstGeom>
                    <a:noFill/>
                    <a:ln>
                      <a:noFill/>
                    </a:ln>
                  </pic:spPr>
                </pic:pic>
              </a:graphicData>
            </a:graphic>
          </wp:inline>
        </w:drawing>
      </w:r>
    </w:p>
    <w:p w:rsidR="00145491" w:rsidRPr="00972E23" w:rsidRDefault="00145491" w:rsidP="00972E23">
      <w:pPr>
        <w:spacing w:line="360" w:lineRule="auto"/>
        <w:jc w:val="both"/>
        <w:rPr>
          <w:rFonts w:ascii="Arial" w:hAnsi="Arial" w:cs="Arial"/>
          <w:sz w:val="24"/>
          <w:szCs w:val="24"/>
          <w:lang w:val="es-AR"/>
        </w:rPr>
      </w:pPr>
    </w:p>
    <w:p w:rsidR="00972E23" w:rsidRPr="00972E23" w:rsidRDefault="00972E23" w:rsidP="00972E23">
      <w:pPr>
        <w:spacing w:line="360" w:lineRule="auto"/>
        <w:jc w:val="both"/>
        <w:rPr>
          <w:rFonts w:ascii="Arial" w:hAnsi="Arial" w:cs="Arial"/>
          <w:sz w:val="24"/>
          <w:szCs w:val="24"/>
          <w:lang w:val="es-AR"/>
        </w:rPr>
      </w:pPr>
      <w:r w:rsidRPr="00972E23">
        <w:rPr>
          <w:rFonts w:ascii="Arial" w:hAnsi="Arial" w:cs="Arial"/>
          <w:sz w:val="24"/>
          <w:szCs w:val="24"/>
          <w:lang w:val="es-AR"/>
        </w:rPr>
        <w:t xml:space="preserve">“Vamos a abrir locales exclusivos en Mendoza; Córdoba Capital, Villa María y Venado Tuerto; Tucumán; Santiago del Estero; así como en las ciudades de Pergamino y San Nicolás en la Provincia de Buenos Aires; Posadas en Misiones; Rafaela en Santa </w:t>
      </w:r>
      <w:proofErr w:type="spellStart"/>
      <w:r w:rsidRPr="00972E23">
        <w:rPr>
          <w:rFonts w:ascii="Arial" w:hAnsi="Arial" w:cs="Arial"/>
          <w:sz w:val="24"/>
          <w:szCs w:val="24"/>
          <w:lang w:val="es-AR"/>
        </w:rPr>
        <w:t>Fé</w:t>
      </w:r>
      <w:proofErr w:type="spellEnd"/>
      <w:r w:rsidRPr="00972E23">
        <w:rPr>
          <w:rFonts w:ascii="Arial" w:hAnsi="Arial" w:cs="Arial"/>
          <w:sz w:val="24"/>
          <w:szCs w:val="24"/>
          <w:lang w:val="es-AR"/>
        </w:rPr>
        <w:t>; y en la Ciudad Autónoma de Buenos Aires”, enfatizó Díaz. “De esta manera, cubriremos todo el territorio nacional con más de 55 locales en modelo exclusivo o punto de venta oficial”.</w:t>
      </w:r>
    </w:p>
    <w:p w:rsidR="009532EE" w:rsidRDefault="009532EE" w:rsidP="00972E23">
      <w:pPr>
        <w:spacing w:line="360" w:lineRule="auto"/>
        <w:jc w:val="both"/>
        <w:rPr>
          <w:rFonts w:ascii="Arial" w:hAnsi="Arial" w:cs="Arial"/>
          <w:sz w:val="24"/>
          <w:szCs w:val="24"/>
          <w:lang w:val="es-AR"/>
        </w:rPr>
      </w:pPr>
    </w:p>
    <w:p w:rsidR="00972E23" w:rsidRPr="00972E23" w:rsidRDefault="00972E23" w:rsidP="00972E23">
      <w:pPr>
        <w:spacing w:line="360" w:lineRule="auto"/>
        <w:jc w:val="both"/>
        <w:rPr>
          <w:rFonts w:ascii="Arial" w:hAnsi="Arial" w:cs="Arial"/>
          <w:sz w:val="24"/>
          <w:szCs w:val="24"/>
          <w:lang w:val="es-AR"/>
        </w:rPr>
      </w:pPr>
      <w:r w:rsidRPr="00972E23">
        <w:rPr>
          <w:rFonts w:ascii="Arial" w:hAnsi="Arial" w:cs="Arial"/>
          <w:sz w:val="24"/>
          <w:szCs w:val="24"/>
          <w:lang w:val="es-AR"/>
        </w:rPr>
        <w:t xml:space="preserve">Las líneas de productos para este año fueron adaptados a la nueva realidad que nos toca vivir, pero siguiendo los lineamientos de inversión del </w:t>
      </w:r>
      <w:proofErr w:type="spellStart"/>
      <w:r w:rsidRPr="00972E23">
        <w:rPr>
          <w:rFonts w:ascii="Arial" w:hAnsi="Arial" w:cs="Arial"/>
          <w:sz w:val="24"/>
          <w:szCs w:val="24"/>
          <w:lang w:val="es-AR"/>
        </w:rPr>
        <w:t>Masterplan</w:t>
      </w:r>
      <w:proofErr w:type="spellEnd"/>
      <w:r w:rsidRPr="00972E23">
        <w:rPr>
          <w:rFonts w:ascii="Arial" w:hAnsi="Arial" w:cs="Arial"/>
          <w:sz w:val="24"/>
          <w:szCs w:val="24"/>
          <w:lang w:val="es-AR"/>
        </w:rPr>
        <w:t xml:space="preserve"> 2015/2025. En este sentido, la marca presentará este año una nueva línea de exteriores y jardín con diseño y desarrollo local propios, además de agrandar las líneas existentes tanto en living, comedor y muebles en general, supliendo así las necesidades en muebles para toda la casa de sus clientes.</w:t>
      </w:r>
    </w:p>
    <w:p w:rsidR="00972E23" w:rsidRPr="00972E23" w:rsidRDefault="00972E23" w:rsidP="00972E23">
      <w:pPr>
        <w:spacing w:line="360" w:lineRule="auto"/>
        <w:jc w:val="both"/>
        <w:rPr>
          <w:rFonts w:ascii="Arial" w:hAnsi="Arial" w:cs="Arial"/>
          <w:sz w:val="24"/>
          <w:szCs w:val="24"/>
          <w:lang w:val="es-AR"/>
        </w:rPr>
      </w:pPr>
      <w:r w:rsidRPr="00972E23">
        <w:rPr>
          <w:rFonts w:ascii="Arial" w:hAnsi="Arial" w:cs="Arial"/>
          <w:sz w:val="24"/>
          <w:szCs w:val="24"/>
          <w:lang w:val="es-AR"/>
        </w:rPr>
        <w:t>“Durante 2020, en plena pandemia, hemos crecido exponencialmente a través de la generación de empleo genuino, y hoy podemos decir orgullosamente que somos más de 210 colaboradores”, agregó Díaz.</w:t>
      </w:r>
    </w:p>
    <w:p w:rsidR="00972E23" w:rsidRPr="00972E23" w:rsidRDefault="00972E23" w:rsidP="00972E23">
      <w:pPr>
        <w:spacing w:line="360" w:lineRule="auto"/>
        <w:jc w:val="both"/>
        <w:rPr>
          <w:rFonts w:ascii="Arial" w:hAnsi="Arial" w:cs="Arial"/>
          <w:sz w:val="24"/>
          <w:szCs w:val="24"/>
          <w:lang w:val="es-AR"/>
        </w:rPr>
      </w:pPr>
      <w:r w:rsidRPr="00972E23">
        <w:rPr>
          <w:rFonts w:ascii="Arial" w:hAnsi="Arial" w:cs="Arial"/>
          <w:sz w:val="24"/>
          <w:szCs w:val="24"/>
          <w:lang w:val="es-AR"/>
        </w:rPr>
        <w:t>“Actualmente estamos trabajando muy fuertemente en la sustitución de importaciones a través de nuestro equipo de investigación y desarrollo, agregando valor; así como en la ampliación del sector tapicería y desarrollo del sector metalúrgico”, finalizó.</w:t>
      </w:r>
    </w:p>
    <w:p w:rsidR="00236E01" w:rsidRDefault="00830744" w:rsidP="00964D4E">
      <w:pPr>
        <w:spacing w:line="360" w:lineRule="auto"/>
        <w:jc w:val="both"/>
        <w:rPr>
          <w:rFonts w:ascii="Arial" w:hAnsi="Arial" w:cs="Arial"/>
          <w:sz w:val="24"/>
          <w:szCs w:val="24"/>
        </w:rPr>
      </w:pPr>
      <w:r w:rsidRPr="00830744">
        <w:rPr>
          <w:rFonts w:ascii="Arial" w:hAnsi="Arial" w:cs="Arial"/>
          <w:sz w:val="24"/>
          <w:szCs w:val="24"/>
        </w:rPr>
        <w:t xml:space="preserve">La pandemia provocada por el Coronavirus deja expuestos dos temas: por un lado, la evolución de la industria tecnológica en las empresas obliga al mercado a nuevas contrataciones, y por otro, la búsqueda de las personas en cambiar de trabajo para una mayor motivación. En este contexto, desde </w:t>
      </w:r>
      <w:r w:rsidRPr="00236E01">
        <w:rPr>
          <w:rFonts w:ascii="Arial" w:hAnsi="Arial" w:cs="Arial"/>
          <w:b/>
          <w:sz w:val="24"/>
          <w:szCs w:val="24"/>
        </w:rPr>
        <w:t>Galicia Seguros</w:t>
      </w:r>
      <w:r w:rsidRPr="00830744">
        <w:rPr>
          <w:rFonts w:ascii="Arial" w:hAnsi="Arial" w:cs="Arial"/>
          <w:sz w:val="24"/>
          <w:szCs w:val="24"/>
        </w:rPr>
        <w:t xml:space="preserve"> comentan que los candidatos más buscados son aquellos que puedan acompañar la evolución de las compañías hacia la agilidad y el valor de los datos como un activo estratégico. </w:t>
      </w:r>
    </w:p>
    <w:p w:rsidR="00236E01" w:rsidRDefault="00830744" w:rsidP="00964D4E">
      <w:pPr>
        <w:spacing w:line="360" w:lineRule="auto"/>
        <w:jc w:val="both"/>
        <w:rPr>
          <w:rFonts w:ascii="Arial" w:hAnsi="Arial" w:cs="Arial"/>
          <w:sz w:val="24"/>
          <w:szCs w:val="24"/>
        </w:rPr>
      </w:pPr>
      <w:r w:rsidRPr="00830744">
        <w:rPr>
          <w:rFonts w:ascii="Arial" w:hAnsi="Arial" w:cs="Arial"/>
          <w:sz w:val="24"/>
          <w:szCs w:val="24"/>
        </w:rPr>
        <w:t xml:space="preserve">También, perfiles que permitan innovar y gestionar mejor los negocios, con foco en la “Experiencia del Usuario”. “La mayor cantidad de búsquedas pasan por perfiles relacionados con Data (Science, </w:t>
      </w:r>
      <w:proofErr w:type="spellStart"/>
      <w:r w:rsidRPr="00830744">
        <w:rPr>
          <w:rFonts w:ascii="Arial" w:hAnsi="Arial" w:cs="Arial"/>
          <w:sz w:val="24"/>
          <w:szCs w:val="24"/>
        </w:rPr>
        <w:t>Engineer</w:t>
      </w:r>
      <w:proofErr w:type="spellEnd"/>
      <w:r w:rsidRPr="00830744">
        <w:rPr>
          <w:rFonts w:ascii="Arial" w:hAnsi="Arial" w:cs="Arial"/>
          <w:sz w:val="24"/>
          <w:szCs w:val="24"/>
        </w:rPr>
        <w:t xml:space="preserve">, </w:t>
      </w:r>
      <w:proofErr w:type="spellStart"/>
      <w:r w:rsidRPr="00830744">
        <w:rPr>
          <w:rFonts w:ascii="Arial" w:hAnsi="Arial" w:cs="Arial"/>
          <w:sz w:val="24"/>
          <w:szCs w:val="24"/>
        </w:rPr>
        <w:t>Governance</w:t>
      </w:r>
      <w:proofErr w:type="spellEnd"/>
      <w:r w:rsidRPr="00830744">
        <w:rPr>
          <w:rFonts w:ascii="Arial" w:hAnsi="Arial" w:cs="Arial"/>
          <w:sz w:val="24"/>
          <w:szCs w:val="24"/>
        </w:rPr>
        <w:t xml:space="preserve">), UX, </w:t>
      </w:r>
      <w:proofErr w:type="spellStart"/>
      <w:r w:rsidRPr="00830744">
        <w:rPr>
          <w:rFonts w:ascii="Arial" w:hAnsi="Arial" w:cs="Arial"/>
          <w:sz w:val="24"/>
          <w:szCs w:val="24"/>
        </w:rPr>
        <w:t>Scrum</w:t>
      </w:r>
      <w:proofErr w:type="spellEnd"/>
      <w:r w:rsidRPr="00830744">
        <w:rPr>
          <w:rFonts w:ascii="Arial" w:hAnsi="Arial" w:cs="Arial"/>
          <w:sz w:val="24"/>
          <w:szCs w:val="24"/>
        </w:rPr>
        <w:t xml:space="preserve"> Master y Arquitectura IT”, explica Cecilia Ortega, gerente de Recursos Humanos de Galicia Seguros. Durante el 2021 en Galicia Seguros, ya se sumaron 14 posiciones denominadas </w:t>
      </w:r>
      <w:proofErr w:type="spellStart"/>
      <w:r w:rsidRPr="00830744">
        <w:rPr>
          <w:rFonts w:ascii="Arial" w:hAnsi="Arial" w:cs="Arial"/>
          <w:sz w:val="24"/>
          <w:szCs w:val="24"/>
        </w:rPr>
        <w:t>Trending</w:t>
      </w:r>
      <w:proofErr w:type="spellEnd"/>
      <w:r w:rsidRPr="00830744">
        <w:rPr>
          <w:rFonts w:ascii="Arial" w:hAnsi="Arial" w:cs="Arial"/>
          <w:sz w:val="24"/>
          <w:szCs w:val="24"/>
        </w:rPr>
        <w:t xml:space="preserve"> Job y prevén seguir sumando profesionales de este rubro. </w:t>
      </w:r>
    </w:p>
    <w:p w:rsidR="00A838C8" w:rsidRDefault="00A838C8" w:rsidP="00964D4E">
      <w:pPr>
        <w:spacing w:line="360" w:lineRule="auto"/>
        <w:jc w:val="both"/>
        <w:rPr>
          <w:rFonts w:ascii="Arial" w:hAnsi="Arial" w:cs="Arial"/>
          <w:sz w:val="24"/>
          <w:szCs w:val="24"/>
        </w:rPr>
      </w:pPr>
    </w:p>
    <w:p w:rsidR="00A838C8" w:rsidRDefault="00A838C8" w:rsidP="00964D4E">
      <w:pPr>
        <w:spacing w:line="360" w:lineRule="auto"/>
        <w:jc w:val="both"/>
        <w:rPr>
          <w:rFonts w:ascii="Arial" w:hAnsi="Arial" w:cs="Arial"/>
          <w:sz w:val="24"/>
          <w:szCs w:val="24"/>
        </w:rPr>
      </w:pPr>
    </w:p>
    <w:p w:rsidR="00AF71D0" w:rsidRDefault="00AF71D0" w:rsidP="00964D4E">
      <w:pPr>
        <w:spacing w:line="360" w:lineRule="auto"/>
        <w:jc w:val="both"/>
        <w:rPr>
          <w:rFonts w:ascii="Arial" w:hAnsi="Arial" w:cs="Arial"/>
          <w:sz w:val="24"/>
          <w:szCs w:val="24"/>
        </w:rPr>
      </w:pPr>
      <w:r w:rsidRPr="00AF71D0">
        <w:rPr>
          <w:rFonts w:ascii="Arial" w:hAnsi="Arial" w:cs="Arial"/>
          <w:noProof/>
          <w:sz w:val="24"/>
          <w:szCs w:val="24"/>
          <w:lang w:val="es-AR" w:eastAsia="es-AR"/>
        </w:rPr>
        <w:drawing>
          <wp:inline distT="0" distB="0" distL="0" distR="0">
            <wp:extent cx="4943475" cy="2371118"/>
            <wp:effectExtent l="0" t="0" r="0" b="0"/>
            <wp:docPr id="15" name="Imagen 15" descr="Trending Jobs - Inicio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nding Jobs - Inicio | Face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2371118"/>
                    </a:xfrm>
                    <a:prstGeom prst="rect">
                      <a:avLst/>
                    </a:prstGeom>
                    <a:noFill/>
                    <a:ln>
                      <a:noFill/>
                    </a:ln>
                  </pic:spPr>
                </pic:pic>
              </a:graphicData>
            </a:graphic>
          </wp:inline>
        </w:drawing>
      </w:r>
    </w:p>
    <w:p w:rsidR="00AF71D0" w:rsidRDefault="00AF71D0" w:rsidP="00964D4E">
      <w:pPr>
        <w:spacing w:line="360" w:lineRule="auto"/>
        <w:jc w:val="both"/>
        <w:rPr>
          <w:rFonts w:ascii="Arial" w:hAnsi="Arial" w:cs="Arial"/>
          <w:sz w:val="24"/>
          <w:szCs w:val="24"/>
        </w:rPr>
      </w:pPr>
    </w:p>
    <w:p w:rsidR="00AF71D0" w:rsidRDefault="00830744" w:rsidP="00964D4E">
      <w:pPr>
        <w:spacing w:line="360" w:lineRule="auto"/>
        <w:jc w:val="both"/>
        <w:rPr>
          <w:rFonts w:ascii="Arial" w:hAnsi="Arial" w:cs="Arial"/>
          <w:sz w:val="24"/>
          <w:szCs w:val="24"/>
        </w:rPr>
      </w:pPr>
      <w:r w:rsidRPr="00830744">
        <w:rPr>
          <w:rFonts w:ascii="Arial" w:hAnsi="Arial" w:cs="Arial"/>
          <w:sz w:val="24"/>
          <w:szCs w:val="24"/>
        </w:rPr>
        <w:t xml:space="preserve">En línea con esta atracción de talentos, actualmente continúan en búsquedas de perfiles tales como Data </w:t>
      </w:r>
      <w:proofErr w:type="spellStart"/>
      <w:r w:rsidRPr="00830744">
        <w:rPr>
          <w:rFonts w:ascii="Arial" w:hAnsi="Arial" w:cs="Arial"/>
          <w:sz w:val="24"/>
          <w:szCs w:val="24"/>
        </w:rPr>
        <w:t>Governance</w:t>
      </w:r>
      <w:proofErr w:type="spellEnd"/>
      <w:r w:rsidRPr="00830744">
        <w:rPr>
          <w:rFonts w:ascii="Arial" w:hAnsi="Arial" w:cs="Arial"/>
          <w:sz w:val="24"/>
          <w:szCs w:val="24"/>
        </w:rPr>
        <w:t xml:space="preserve">, Data </w:t>
      </w:r>
      <w:proofErr w:type="spellStart"/>
      <w:r w:rsidRPr="00830744">
        <w:rPr>
          <w:rFonts w:ascii="Arial" w:hAnsi="Arial" w:cs="Arial"/>
          <w:sz w:val="24"/>
          <w:szCs w:val="24"/>
        </w:rPr>
        <w:t>Scientisty</w:t>
      </w:r>
      <w:proofErr w:type="spellEnd"/>
      <w:r w:rsidRPr="00830744">
        <w:rPr>
          <w:rFonts w:ascii="Arial" w:hAnsi="Arial" w:cs="Arial"/>
          <w:sz w:val="24"/>
          <w:szCs w:val="24"/>
        </w:rPr>
        <w:t xml:space="preserve"> Data </w:t>
      </w:r>
      <w:proofErr w:type="spellStart"/>
      <w:r w:rsidRPr="00830744">
        <w:rPr>
          <w:rFonts w:ascii="Arial" w:hAnsi="Arial" w:cs="Arial"/>
          <w:sz w:val="24"/>
          <w:szCs w:val="24"/>
        </w:rPr>
        <w:t>Engineer</w:t>
      </w:r>
      <w:proofErr w:type="spellEnd"/>
      <w:r w:rsidRPr="00830744">
        <w:rPr>
          <w:rFonts w:ascii="Arial" w:hAnsi="Arial" w:cs="Arial"/>
          <w:sz w:val="24"/>
          <w:szCs w:val="24"/>
        </w:rPr>
        <w:t xml:space="preserve">. “Nuestro compromiso con la evolución hace que, además de poner foco en incorporar talento del mercado, propiciemos una cultura de desarrollo de nuestros colaboradores. Esto lo llevamos a la práctica con programas de formación interna y con oportunidades, mediante </w:t>
      </w:r>
      <w:proofErr w:type="spellStart"/>
      <w:r w:rsidRPr="00830744">
        <w:rPr>
          <w:rFonts w:ascii="Arial" w:hAnsi="Arial" w:cs="Arial"/>
          <w:sz w:val="24"/>
          <w:szCs w:val="24"/>
        </w:rPr>
        <w:t>job</w:t>
      </w:r>
      <w:proofErr w:type="spellEnd"/>
      <w:r w:rsidRPr="00830744">
        <w:rPr>
          <w:rFonts w:ascii="Arial" w:hAnsi="Arial" w:cs="Arial"/>
          <w:sz w:val="24"/>
          <w:szCs w:val="24"/>
        </w:rPr>
        <w:t xml:space="preserve"> </w:t>
      </w:r>
      <w:proofErr w:type="spellStart"/>
      <w:r w:rsidRPr="00830744">
        <w:rPr>
          <w:rFonts w:ascii="Arial" w:hAnsi="Arial" w:cs="Arial"/>
          <w:sz w:val="24"/>
          <w:szCs w:val="24"/>
        </w:rPr>
        <w:t>posting</w:t>
      </w:r>
      <w:proofErr w:type="spellEnd"/>
      <w:r w:rsidRPr="00830744">
        <w:rPr>
          <w:rFonts w:ascii="Arial" w:hAnsi="Arial" w:cs="Arial"/>
          <w:sz w:val="24"/>
          <w:szCs w:val="24"/>
        </w:rPr>
        <w:t xml:space="preserve"> interno. Estamos convencidos que este es el camino que nos facilitará hacer real nuestro propósito”, agrega Ortega. La ejecutiva también destaca que uno de los roles protagonistas en el sector de seguros es el del Arquitecto IT. “No es solo un profesional con mucha experiencia en desarrollo de software y de la puesta en marcha de la infraestructura necesaria. </w:t>
      </w:r>
    </w:p>
    <w:p w:rsidR="00A838C8" w:rsidRDefault="00830744" w:rsidP="00964D4E">
      <w:pPr>
        <w:spacing w:line="360" w:lineRule="auto"/>
        <w:jc w:val="both"/>
        <w:rPr>
          <w:rFonts w:ascii="Arial" w:hAnsi="Arial" w:cs="Arial"/>
          <w:sz w:val="24"/>
          <w:szCs w:val="24"/>
        </w:rPr>
      </w:pPr>
      <w:r w:rsidRPr="00830744">
        <w:rPr>
          <w:rFonts w:ascii="Arial" w:hAnsi="Arial" w:cs="Arial"/>
          <w:sz w:val="24"/>
          <w:szCs w:val="24"/>
        </w:rPr>
        <w:t xml:space="preserve">En efecto, es un perfil 100% práctico, que domina la técnica y los atributos de calidad que permiten garantizar el correcto funcionamiento de la tecnología y soluciones de una empresa de seguros a corto y largo plazo”. Cómo son las nuevas modalidades de contratación Si bien la compañía ya contaba con una modalidad de home office como beneficio para sus colaboradores, con la nueva normalidad debido a la pandemia, se afianzó en el teletrabajo. Desde la digitalización de los contratos, los procesos psicotécnicos de manera virtual apoyados en software, hasta el acompañamiento de </w:t>
      </w:r>
      <w:proofErr w:type="spellStart"/>
      <w:r w:rsidRPr="00830744">
        <w:rPr>
          <w:rFonts w:ascii="Arial" w:hAnsi="Arial" w:cs="Arial"/>
          <w:sz w:val="24"/>
          <w:szCs w:val="24"/>
        </w:rPr>
        <w:t>Onboarding</w:t>
      </w:r>
      <w:proofErr w:type="spellEnd"/>
      <w:r w:rsidRPr="00830744">
        <w:rPr>
          <w:rFonts w:ascii="Arial" w:hAnsi="Arial" w:cs="Arial"/>
          <w:sz w:val="24"/>
          <w:szCs w:val="24"/>
        </w:rPr>
        <w:t xml:space="preserve"> e Inducción </w:t>
      </w:r>
    </w:p>
    <w:p w:rsidR="00A838C8" w:rsidRDefault="00A838C8" w:rsidP="00964D4E">
      <w:pPr>
        <w:spacing w:line="360" w:lineRule="auto"/>
        <w:jc w:val="both"/>
        <w:rPr>
          <w:rFonts w:ascii="Arial" w:hAnsi="Arial" w:cs="Arial"/>
          <w:sz w:val="24"/>
          <w:szCs w:val="24"/>
        </w:rPr>
      </w:pPr>
    </w:p>
    <w:p w:rsidR="00830744" w:rsidRDefault="00830744" w:rsidP="00964D4E">
      <w:pPr>
        <w:spacing w:line="360" w:lineRule="auto"/>
        <w:jc w:val="both"/>
        <w:rPr>
          <w:rFonts w:ascii="Arial" w:hAnsi="Arial" w:cs="Arial"/>
          <w:sz w:val="24"/>
          <w:szCs w:val="24"/>
        </w:rPr>
      </w:pPr>
      <w:proofErr w:type="gramStart"/>
      <w:r w:rsidRPr="00830744">
        <w:rPr>
          <w:rFonts w:ascii="Arial" w:hAnsi="Arial" w:cs="Arial"/>
          <w:sz w:val="24"/>
          <w:szCs w:val="24"/>
        </w:rPr>
        <w:t>organizacional</w:t>
      </w:r>
      <w:proofErr w:type="gramEnd"/>
      <w:r w:rsidRPr="00830744">
        <w:rPr>
          <w:rFonts w:ascii="Arial" w:hAnsi="Arial" w:cs="Arial"/>
          <w:sz w:val="24"/>
          <w:szCs w:val="24"/>
        </w:rPr>
        <w:t xml:space="preserve"> se realizan a distancia. Acerca de Galicia Seguros Es una </w:t>
      </w:r>
      <w:proofErr w:type="spellStart"/>
      <w:r w:rsidRPr="00830744">
        <w:rPr>
          <w:rFonts w:ascii="Arial" w:hAnsi="Arial" w:cs="Arial"/>
          <w:sz w:val="24"/>
          <w:szCs w:val="24"/>
        </w:rPr>
        <w:t>compañía</w:t>
      </w:r>
      <w:proofErr w:type="spellEnd"/>
      <w:r w:rsidRPr="00830744">
        <w:rPr>
          <w:rFonts w:ascii="Arial" w:hAnsi="Arial" w:cs="Arial"/>
          <w:sz w:val="24"/>
          <w:szCs w:val="24"/>
        </w:rPr>
        <w:t xml:space="preserve"> del Grupo Fina</w:t>
      </w:r>
      <w:r w:rsidR="00A838C8">
        <w:rPr>
          <w:rFonts w:ascii="Arial" w:hAnsi="Arial" w:cs="Arial"/>
          <w:sz w:val="24"/>
          <w:szCs w:val="24"/>
        </w:rPr>
        <w:t>nciero Galicia.</w:t>
      </w:r>
      <w:bookmarkStart w:id="0" w:name="_GoBack"/>
      <w:bookmarkEnd w:id="0"/>
    </w:p>
    <w:sectPr w:rsidR="00830744" w:rsidSect="009817BD">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F05" w:rsidRDefault="00371F05" w:rsidP="00296B99">
      <w:pPr>
        <w:spacing w:after="0" w:line="240" w:lineRule="auto"/>
      </w:pPr>
      <w:r>
        <w:separator/>
      </w:r>
    </w:p>
  </w:endnote>
  <w:endnote w:type="continuationSeparator" w:id="0">
    <w:p w:rsidR="00371F05" w:rsidRDefault="00371F05"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05" w:rsidRDefault="00927C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371F05">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A838C8" w:rsidRPr="00A838C8">
                          <w:rPr>
                            <w:rFonts w:ascii="Century Gothic" w:hAnsi="Century Gothic"/>
                            <w:b/>
                            <w:bCs/>
                            <w:noProof/>
                            <w:color w:val="FFFFFF" w:themeColor="background1"/>
                            <w:sz w:val="32"/>
                            <w:szCs w:val="32"/>
                          </w:rPr>
                          <w:t>7</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05" w:rsidRDefault="00927C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F05" w:rsidRDefault="00371F05" w:rsidP="00296B99">
      <w:pPr>
        <w:spacing w:after="0" w:line="240" w:lineRule="auto"/>
      </w:pPr>
      <w:r>
        <w:separator/>
      </w:r>
    </w:p>
  </w:footnote>
  <w:footnote w:type="continuationSeparator" w:id="0">
    <w:p w:rsidR="00371F05" w:rsidRDefault="00371F05"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05" w:rsidRDefault="00927C0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371F05">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 xml:space="preserve">Informe de Estrategia </w:t>
                </w:r>
                <w:r w:rsidR="008330A6">
                  <w:rPr>
                    <w:color w:val="FFFFFF" w:themeColor="background1"/>
                    <w:sz w:val="28"/>
                    <w:lang w:val="es-ES_tradnl"/>
                  </w:rPr>
                  <w:t>de Negocios</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C04703">
                  <w:rPr>
                    <w:color w:val="FFFFFF" w:themeColor="background1"/>
                    <w:sz w:val="28"/>
                    <w:lang w:val="es-ES_tradnl"/>
                  </w:rPr>
                  <w:t>Ju</w:t>
                </w:r>
                <w:r w:rsidR="00927C05">
                  <w:rPr>
                    <w:color w:val="FFFFFF" w:themeColor="background1"/>
                    <w:sz w:val="28"/>
                    <w:lang w:val="es-ES_tradnl"/>
                  </w:rPr>
                  <w:t>l</w:t>
                </w:r>
                <w:r w:rsidR="00C04703">
                  <w:rPr>
                    <w:color w:val="FFFFFF" w:themeColor="background1"/>
                    <w:sz w:val="28"/>
                    <w:lang w:val="es-ES_tradnl"/>
                  </w:rPr>
                  <w:t>i</w:t>
                </w:r>
                <w:r w:rsidR="00286D8B">
                  <w:rPr>
                    <w:color w:val="FFFFFF" w:themeColor="background1"/>
                    <w:sz w:val="28"/>
                    <w:lang w:val="es-ES_tradnl"/>
                  </w:rPr>
                  <w:t>o</w:t>
                </w:r>
                <w:r w:rsidR="005C1F82">
                  <w:rPr>
                    <w:color w:val="FFFFFF" w:themeColor="background1"/>
                    <w:sz w:val="28"/>
                    <w:lang w:val="es-ES_tradnl"/>
                  </w:rPr>
                  <w:t>/</w:t>
                </w:r>
                <w:r w:rsidR="000135F1">
                  <w:rPr>
                    <w:color w:val="FFFFFF" w:themeColor="background1"/>
                    <w:sz w:val="28"/>
                    <w:lang w:val="es-ES_tradnl"/>
                  </w:rPr>
                  <w:t>2021</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64CDE57C" wp14:editId="49E9BB62">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26C689AD" wp14:editId="299C7AFB">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7326AD72" wp14:editId="2DD8EC72">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75F398D1" wp14:editId="1D3A8E1A">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05" w:rsidRDefault="00927C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ción: https://dbiz.today/css/images/btn_facebook_17.png" style="width:18pt;height:18pt;visibility:visible;mso-wrap-style:square" o:bullet="t">
        <v:imagedata r:id="rId1" o:title="btn_facebook_17"/>
      </v:shape>
    </w:pict>
  </w:numPicBullet>
  <w:abstractNum w:abstractNumId="0">
    <w:nsid w:val="0D0F3638"/>
    <w:multiLevelType w:val="multilevel"/>
    <w:tmpl w:val="8300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13540"/>
    <w:multiLevelType w:val="multilevel"/>
    <w:tmpl w:val="29B0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6B29EA"/>
    <w:multiLevelType w:val="hybridMultilevel"/>
    <w:tmpl w:val="46686DDE"/>
    <w:lvl w:ilvl="0" w:tplc="3F7E1630">
      <w:start w:val="1"/>
      <w:numFmt w:val="bullet"/>
      <w:lvlText w:val=""/>
      <w:lvlPicBulletId w:val="0"/>
      <w:lvlJc w:val="left"/>
      <w:pPr>
        <w:tabs>
          <w:tab w:val="num" w:pos="720"/>
        </w:tabs>
        <w:ind w:left="720" w:hanging="360"/>
      </w:pPr>
      <w:rPr>
        <w:rFonts w:ascii="Symbol" w:hAnsi="Symbol" w:hint="default"/>
      </w:rPr>
    </w:lvl>
    <w:lvl w:ilvl="1" w:tplc="7AAEFF9E" w:tentative="1">
      <w:start w:val="1"/>
      <w:numFmt w:val="bullet"/>
      <w:lvlText w:val=""/>
      <w:lvlJc w:val="left"/>
      <w:pPr>
        <w:tabs>
          <w:tab w:val="num" w:pos="1440"/>
        </w:tabs>
        <w:ind w:left="1440" w:hanging="360"/>
      </w:pPr>
      <w:rPr>
        <w:rFonts w:ascii="Symbol" w:hAnsi="Symbol" w:hint="default"/>
      </w:rPr>
    </w:lvl>
    <w:lvl w:ilvl="2" w:tplc="08004FA4" w:tentative="1">
      <w:start w:val="1"/>
      <w:numFmt w:val="bullet"/>
      <w:lvlText w:val=""/>
      <w:lvlJc w:val="left"/>
      <w:pPr>
        <w:tabs>
          <w:tab w:val="num" w:pos="2160"/>
        </w:tabs>
        <w:ind w:left="2160" w:hanging="360"/>
      </w:pPr>
      <w:rPr>
        <w:rFonts w:ascii="Symbol" w:hAnsi="Symbol" w:hint="default"/>
      </w:rPr>
    </w:lvl>
    <w:lvl w:ilvl="3" w:tplc="CB50434C" w:tentative="1">
      <w:start w:val="1"/>
      <w:numFmt w:val="bullet"/>
      <w:lvlText w:val=""/>
      <w:lvlJc w:val="left"/>
      <w:pPr>
        <w:tabs>
          <w:tab w:val="num" w:pos="2880"/>
        </w:tabs>
        <w:ind w:left="2880" w:hanging="360"/>
      </w:pPr>
      <w:rPr>
        <w:rFonts w:ascii="Symbol" w:hAnsi="Symbol" w:hint="default"/>
      </w:rPr>
    </w:lvl>
    <w:lvl w:ilvl="4" w:tplc="3EF24468" w:tentative="1">
      <w:start w:val="1"/>
      <w:numFmt w:val="bullet"/>
      <w:lvlText w:val=""/>
      <w:lvlJc w:val="left"/>
      <w:pPr>
        <w:tabs>
          <w:tab w:val="num" w:pos="3600"/>
        </w:tabs>
        <w:ind w:left="3600" w:hanging="360"/>
      </w:pPr>
      <w:rPr>
        <w:rFonts w:ascii="Symbol" w:hAnsi="Symbol" w:hint="default"/>
      </w:rPr>
    </w:lvl>
    <w:lvl w:ilvl="5" w:tplc="D2E674E0" w:tentative="1">
      <w:start w:val="1"/>
      <w:numFmt w:val="bullet"/>
      <w:lvlText w:val=""/>
      <w:lvlJc w:val="left"/>
      <w:pPr>
        <w:tabs>
          <w:tab w:val="num" w:pos="4320"/>
        </w:tabs>
        <w:ind w:left="4320" w:hanging="360"/>
      </w:pPr>
      <w:rPr>
        <w:rFonts w:ascii="Symbol" w:hAnsi="Symbol" w:hint="default"/>
      </w:rPr>
    </w:lvl>
    <w:lvl w:ilvl="6" w:tplc="4AF65270" w:tentative="1">
      <w:start w:val="1"/>
      <w:numFmt w:val="bullet"/>
      <w:lvlText w:val=""/>
      <w:lvlJc w:val="left"/>
      <w:pPr>
        <w:tabs>
          <w:tab w:val="num" w:pos="5040"/>
        </w:tabs>
        <w:ind w:left="5040" w:hanging="360"/>
      </w:pPr>
      <w:rPr>
        <w:rFonts w:ascii="Symbol" w:hAnsi="Symbol" w:hint="default"/>
      </w:rPr>
    </w:lvl>
    <w:lvl w:ilvl="7" w:tplc="17F09A8C" w:tentative="1">
      <w:start w:val="1"/>
      <w:numFmt w:val="bullet"/>
      <w:lvlText w:val=""/>
      <w:lvlJc w:val="left"/>
      <w:pPr>
        <w:tabs>
          <w:tab w:val="num" w:pos="5760"/>
        </w:tabs>
        <w:ind w:left="5760" w:hanging="360"/>
      </w:pPr>
      <w:rPr>
        <w:rFonts w:ascii="Symbol" w:hAnsi="Symbol" w:hint="default"/>
      </w:rPr>
    </w:lvl>
    <w:lvl w:ilvl="8" w:tplc="9774B3C6" w:tentative="1">
      <w:start w:val="1"/>
      <w:numFmt w:val="bullet"/>
      <w:lvlText w:val=""/>
      <w:lvlJc w:val="left"/>
      <w:pPr>
        <w:tabs>
          <w:tab w:val="num" w:pos="6480"/>
        </w:tabs>
        <w:ind w:left="6480" w:hanging="360"/>
      </w:pPr>
      <w:rPr>
        <w:rFonts w:ascii="Symbol" w:hAnsi="Symbol" w:hint="default"/>
      </w:rPr>
    </w:lvl>
  </w:abstractNum>
  <w:abstractNum w:abstractNumId="3">
    <w:nsid w:val="6B7523DD"/>
    <w:multiLevelType w:val="multilevel"/>
    <w:tmpl w:val="090E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DC260E6"/>
    <w:multiLevelType w:val="multilevel"/>
    <w:tmpl w:val="359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0048F"/>
    <w:rsid w:val="000135F1"/>
    <w:rsid w:val="00014D7C"/>
    <w:rsid w:val="000222F3"/>
    <w:rsid w:val="000353CB"/>
    <w:rsid w:val="00043B38"/>
    <w:rsid w:val="00091AA6"/>
    <w:rsid w:val="000974F2"/>
    <w:rsid w:val="00100CA0"/>
    <w:rsid w:val="00101A53"/>
    <w:rsid w:val="001163ED"/>
    <w:rsid w:val="00123BB4"/>
    <w:rsid w:val="00126A07"/>
    <w:rsid w:val="00145491"/>
    <w:rsid w:val="00160402"/>
    <w:rsid w:val="001A3F02"/>
    <w:rsid w:val="001C5B42"/>
    <w:rsid w:val="001D1A15"/>
    <w:rsid w:val="001D74C7"/>
    <w:rsid w:val="002135E1"/>
    <w:rsid w:val="0022285B"/>
    <w:rsid w:val="0023389D"/>
    <w:rsid w:val="00236E01"/>
    <w:rsid w:val="00264334"/>
    <w:rsid w:val="00286D8B"/>
    <w:rsid w:val="00296B99"/>
    <w:rsid w:val="002A1719"/>
    <w:rsid w:val="002B59D4"/>
    <w:rsid w:val="003161DF"/>
    <w:rsid w:val="0031759B"/>
    <w:rsid w:val="0032375B"/>
    <w:rsid w:val="00371F05"/>
    <w:rsid w:val="00381D12"/>
    <w:rsid w:val="003916B4"/>
    <w:rsid w:val="003B03BC"/>
    <w:rsid w:val="003B2A43"/>
    <w:rsid w:val="003B5618"/>
    <w:rsid w:val="003B60F4"/>
    <w:rsid w:val="003D1E62"/>
    <w:rsid w:val="0047365F"/>
    <w:rsid w:val="00473927"/>
    <w:rsid w:val="004B7996"/>
    <w:rsid w:val="004F5BE8"/>
    <w:rsid w:val="00561214"/>
    <w:rsid w:val="005614C8"/>
    <w:rsid w:val="0057548A"/>
    <w:rsid w:val="005A4B3A"/>
    <w:rsid w:val="005B4AA9"/>
    <w:rsid w:val="005B5624"/>
    <w:rsid w:val="005C0516"/>
    <w:rsid w:val="005C1F82"/>
    <w:rsid w:val="005D4370"/>
    <w:rsid w:val="00622992"/>
    <w:rsid w:val="00637F22"/>
    <w:rsid w:val="00641A5F"/>
    <w:rsid w:val="006649C7"/>
    <w:rsid w:val="00665682"/>
    <w:rsid w:val="00666710"/>
    <w:rsid w:val="00686DF2"/>
    <w:rsid w:val="006908F8"/>
    <w:rsid w:val="006D4231"/>
    <w:rsid w:val="0070114B"/>
    <w:rsid w:val="00731EC1"/>
    <w:rsid w:val="007840C9"/>
    <w:rsid w:val="00830744"/>
    <w:rsid w:val="008330A6"/>
    <w:rsid w:val="008361AE"/>
    <w:rsid w:val="008622F2"/>
    <w:rsid w:val="008632AF"/>
    <w:rsid w:val="00897F06"/>
    <w:rsid w:val="0091762F"/>
    <w:rsid w:val="009205D8"/>
    <w:rsid w:val="00927C05"/>
    <w:rsid w:val="009532EE"/>
    <w:rsid w:val="009612B5"/>
    <w:rsid w:val="00961726"/>
    <w:rsid w:val="00964D4E"/>
    <w:rsid w:val="00972E23"/>
    <w:rsid w:val="009817BD"/>
    <w:rsid w:val="0098284D"/>
    <w:rsid w:val="009940FE"/>
    <w:rsid w:val="009A63E9"/>
    <w:rsid w:val="009A672B"/>
    <w:rsid w:val="009C0436"/>
    <w:rsid w:val="009C7595"/>
    <w:rsid w:val="009D0928"/>
    <w:rsid w:val="00A03F65"/>
    <w:rsid w:val="00A135A9"/>
    <w:rsid w:val="00A20F3D"/>
    <w:rsid w:val="00A44CF7"/>
    <w:rsid w:val="00A701CD"/>
    <w:rsid w:val="00A7263F"/>
    <w:rsid w:val="00A838C8"/>
    <w:rsid w:val="00A91EC5"/>
    <w:rsid w:val="00AF03C9"/>
    <w:rsid w:val="00AF2D06"/>
    <w:rsid w:val="00AF71D0"/>
    <w:rsid w:val="00B124F5"/>
    <w:rsid w:val="00B16E87"/>
    <w:rsid w:val="00B261E7"/>
    <w:rsid w:val="00B47B63"/>
    <w:rsid w:val="00B5120B"/>
    <w:rsid w:val="00C04703"/>
    <w:rsid w:val="00C25C23"/>
    <w:rsid w:val="00C92AAA"/>
    <w:rsid w:val="00C974B4"/>
    <w:rsid w:val="00CD2E9D"/>
    <w:rsid w:val="00CE5282"/>
    <w:rsid w:val="00D208B4"/>
    <w:rsid w:val="00D27D1E"/>
    <w:rsid w:val="00D30B23"/>
    <w:rsid w:val="00D30CA7"/>
    <w:rsid w:val="00D35D36"/>
    <w:rsid w:val="00D43BD6"/>
    <w:rsid w:val="00D67B8A"/>
    <w:rsid w:val="00D73789"/>
    <w:rsid w:val="00D75217"/>
    <w:rsid w:val="00D832F8"/>
    <w:rsid w:val="00D859EB"/>
    <w:rsid w:val="00DB584B"/>
    <w:rsid w:val="00E14121"/>
    <w:rsid w:val="00E45AC1"/>
    <w:rsid w:val="00E97BF5"/>
    <w:rsid w:val="00EA2242"/>
    <w:rsid w:val="00EA58BD"/>
    <w:rsid w:val="00ED4E46"/>
    <w:rsid w:val="00EE4479"/>
    <w:rsid w:val="00EF0B9B"/>
    <w:rsid w:val="00F12A6B"/>
    <w:rsid w:val="00F228CD"/>
    <w:rsid w:val="00F522FA"/>
    <w:rsid w:val="00F53241"/>
    <w:rsid w:val="00F9349B"/>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A701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039">
      <w:bodyDiv w:val="1"/>
      <w:marLeft w:val="0"/>
      <w:marRight w:val="0"/>
      <w:marTop w:val="0"/>
      <w:marBottom w:val="0"/>
      <w:divBdr>
        <w:top w:val="none" w:sz="0" w:space="0" w:color="auto"/>
        <w:left w:val="none" w:sz="0" w:space="0" w:color="auto"/>
        <w:bottom w:val="none" w:sz="0" w:space="0" w:color="auto"/>
        <w:right w:val="none" w:sz="0" w:space="0" w:color="auto"/>
      </w:divBdr>
      <w:divsChild>
        <w:div w:id="299262996">
          <w:marLeft w:val="0"/>
          <w:marRight w:val="0"/>
          <w:marTop w:val="0"/>
          <w:marBottom w:val="0"/>
          <w:divBdr>
            <w:top w:val="none" w:sz="0" w:space="0" w:color="auto"/>
            <w:left w:val="none" w:sz="0" w:space="0" w:color="auto"/>
            <w:bottom w:val="none" w:sz="0" w:space="0" w:color="auto"/>
            <w:right w:val="none" w:sz="0" w:space="0" w:color="auto"/>
          </w:divBdr>
          <w:divsChild>
            <w:div w:id="1698894533">
              <w:marLeft w:val="0"/>
              <w:marRight w:val="0"/>
              <w:marTop w:val="0"/>
              <w:marBottom w:val="0"/>
              <w:divBdr>
                <w:top w:val="none" w:sz="0" w:space="0" w:color="auto"/>
                <w:left w:val="none" w:sz="0" w:space="0" w:color="auto"/>
                <w:bottom w:val="none" w:sz="0" w:space="0" w:color="auto"/>
                <w:right w:val="none" w:sz="0" w:space="0" w:color="auto"/>
              </w:divBdr>
            </w:div>
          </w:divsChild>
        </w:div>
        <w:div w:id="1830975009">
          <w:marLeft w:val="0"/>
          <w:marRight w:val="0"/>
          <w:marTop w:val="0"/>
          <w:marBottom w:val="0"/>
          <w:divBdr>
            <w:top w:val="none" w:sz="0" w:space="0" w:color="auto"/>
            <w:left w:val="none" w:sz="0" w:space="0" w:color="auto"/>
            <w:bottom w:val="none" w:sz="0" w:space="0" w:color="auto"/>
            <w:right w:val="none" w:sz="0" w:space="0" w:color="auto"/>
          </w:divBdr>
          <w:divsChild>
            <w:div w:id="1609118700">
              <w:marLeft w:val="0"/>
              <w:marRight w:val="0"/>
              <w:marTop w:val="0"/>
              <w:marBottom w:val="0"/>
              <w:divBdr>
                <w:top w:val="none" w:sz="0" w:space="0" w:color="auto"/>
                <w:left w:val="none" w:sz="0" w:space="0" w:color="auto"/>
                <w:bottom w:val="none" w:sz="0" w:space="0" w:color="auto"/>
                <w:right w:val="none" w:sz="0" w:space="0" w:color="auto"/>
              </w:divBdr>
              <w:divsChild>
                <w:div w:id="1791283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561013">
          <w:marLeft w:val="0"/>
          <w:marRight w:val="0"/>
          <w:marTop w:val="0"/>
          <w:marBottom w:val="0"/>
          <w:divBdr>
            <w:top w:val="none" w:sz="0" w:space="0" w:color="auto"/>
            <w:left w:val="none" w:sz="0" w:space="0" w:color="auto"/>
            <w:bottom w:val="none" w:sz="0" w:space="0" w:color="auto"/>
            <w:right w:val="none" w:sz="0" w:space="0" w:color="auto"/>
          </w:divBdr>
          <w:divsChild>
            <w:div w:id="1726444052">
              <w:marLeft w:val="0"/>
              <w:marRight w:val="0"/>
              <w:marTop w:val="0"/>
              <w:marBottom w:val="0"/>
              <w:divBdr>
                <w:top w:val="none" w:sz="0" w:space="0" w:color="auto"/>
                <w:left w:val="none" w:sz="0" w:space="0" w:color="auto"/>
                <w:bottom w:val="none" w:sz="0" w:space="0" w:color="auto"/>
                <w:right w:val="none" w:sz="0" w:space="0" w:color="auto"/>
              </w:divBdr>
              <w:divsChild>
                <w:div w:id="2955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6568">
          <w:marLeft w:val="0"/>
          <w:marRight w:val="0"/>
          <w:marTop w:val="0"/>
          <w:marBottom w:val="0"/>
          <w:divBdr>
            <w:top w:val="none" w:sz="0" w:space="0" w:color="auto"/>
            <w:left w:val="none" w:sz="0" w:space="0" w:color="auto"/>
            <w:bottom w:val="none" w:sz="0" w:space="0" w:color="auto"/>
            <w:right w:val="none" w:sz="0" w:space="0" w:color="auto"/>
          </w:divBdr>
          <w:divsChild>
            <w:div w:id="1917205616">
              <w:marLeft w:val="0"/>
              <w:marRight w:val="0"/>
              <w:marTop w:val="0"/>
              <w:marBottom w:val="0"/>
              <w:divBdr>
                <w:top w:val="none" w:sz="0" w:space="0" w:color="auto"/>
                <w:left w:val="none" w:sz="0" w:space="0" w:color="auto"/>
                <w:bottom w:val="none" w:sz="0" w:space="0" w:color="auto"/>
                <w:right w:val="none" w:sz="0" w:space="0" w:color="auto"/>
              </w:divBdr>
              <w:divsChild>
                <w:div w:id="1623220827">
                  <w:marLeft w:val="0"/>
                  <w:marRight w:val="0"/>
                  <w:marTop w:val="0"/>
                  <w:marBottom w:val="0"/>
                  <w:divBdr>
                    <w:top w:val="none" w:sz="0" w:space="0" w:color="auto"/>
                    <w:left w:val="none" w:sz="0" w:space="0" w:color="auto"/>
                    <w:bottom w:val="none" w:sz="0" w:space="0" w:color="auto"/>
                    <w:right w:val="none" w:sz="0" w:space="0" w:color="auto"/>
                  </w:divBdr>
                  <w:divsChild>
                    <w:div w:id="209643203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276404647">
          <w:marLeft w:val="0"/>
          <w:marRight w:val="0"/>
          <w:marTop w:val="0"/>
          <w:marBottom w:val="450"/>
          <w:divBdr>
            <w:top w:val="none" w:sz="0" w:space="0" w:color="auto"/>
            <w:left w:val="none" w:sz="0" w:space="0" w:color="auto"/>
            <w:bottom w:val="none" w:sz="0" w:space="0" w:color="auto"/>
            <w:right w:val="none" w:sz="0" w:space="0" w:color="auto"/>
          </w:divBdr>
          <w:divsChild>
            <w:div w:id="894853699">
              <w:marLeft w:val="0"/>
              <w:marRight w:val="0"/>
              <w:marTop w:val="0"/>
              <w:marBottom w:val="0"/>
              <w:divBdr>
                <w:top w:val="none" w:sz="0" w:space="0" w:color="auto"/>
                <w:left w:val="none" w:sz="0" w:space="0" w:color="auto"/>
                <w:bottom w:val="none" w:sz="0" w:space="0" w:color="auto"/>
                <w:right w:val="none" w:sz="0" w:space="0" w:color="auto"/>
              </w:divBdr>
              <w:divsChild>
                <w:div w:id="793518394">
                  <w:marLeft w:val="0"/>
                  <w:marRight w:val="0"/>
                  <w:marTop w:val="0"/>
                  <w:marBottom w:val="0"/>
                  <w:divBdr>
                    <w:top w:val="none" w:sz="0" w:space="0" w:color="auto"/>
                    <w:left w:val="none" w:sz="0" w:space="0" w:color="auto"/>
                    <w:bottom w:val="none" w:sz="0" w:space="0" w:color="auto"/>
                    <w:right w:val="none" w:sz="0" w:space="0" w:color="auto"/>
                  </w:divBdr>
                  <w:divsChild>
                    <w:div w:id="2100786122">
                      <w:marLeft w:val="0"/>
                      <w:marRight w:val="0"/>
                      <w:marTop w:val="0"/>
                      <w:marBottom w:val="0"/>
                      <w:divBdr>
                        <w:top w:val="none" w:sz="0" w:space="0" w:color="auto"/>
                        <w:left w:val="none" w:sz="0" w:space="0" w:color="auto"/>
                        <w:bottom w:val="none" w:sz="0" w:space="0" w:color="auto"/>
                        <w:right w:val="none" w:sz="0" w:space="0" w:color="auto"/>
                      </w:divBdr>
                      <w:divsChild>
                        <w:div w:id="1000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434888">
      <w:bodyDiv w:val="1"/>
      <w:marLeft w:val="0"/>
      <w:marRight w:val="0"/>
      <w:marTop w:val="0"/>
      <w:marBottom w:val="0"/>
      <w:divBdr>
        <w:top w:val="none" w:sz="0" w:space="0" w:color="auto"/>
        <w:left w:val="none" w:sz="0" w:space="0" w:color="auto"/>
        <w:bottom w:val="none" w:sz="0" w:space="0" w:color="auto"/>
        <w:right w:val="none" w:sz="0" w:space="0" w:color="auto"/>
      </w:divBdr>
      <w:divsChild>
        <w:div w:id="2096438522">
          <w:marLeft w:val="0"/>
          <w:marRight w:val="0"/>
          <w:marTop w:val="0"/>
          <w:marBottom w:val="0"/>
          <w:divBdr>
            <w:top w:val="none" w:sz="0" w:space="0" w:color="auto"/>
            <w:left w:val="none" w:sz="0" w:space="0" w:color="auto"/>
            <w:bottom w:val="none" w:sz="0" w:space="0" w:color="auto"/>
            <w:right w:val="none" w:sz="0" w:space="0" w:color="auto"/>
          </w:divBdr>
          <w:divsChild>
            <w:div w:id="568271591">
              <w:marLeft w:val="0"/>
              <w:marRight w:val="0"/>
              <w:marTop w:val="75"/>
              <w:marBottom w:val="75"/>
              <w:divBdr>
                <w:top w:val="none" w:sz="0" w:space="0" w:color="auto"/>
                <w:left w:val="none" w:sz="0" w:space="0" w:color="auto"/>
                <w:bottom w:val="none" w:sz="0" w:space="0" w:color="auto"/>
                <w:right w:val="none" w:sz="0" w:space="0" w:color="auto"/>
              </w:divBdr>
            </w:div>
          </w:divsChild>
        </w:div>
        <w:div w:id="1123888361">
          <w:marLeft w:val="0"/>
          <w:marRight w:val="0"/>
          <w:marTop w:val="0"/>
          <w:marBottom w:val="0"/>
          <w:divBdr>
            <w:top w:val="none" w:sz="0" w:space="0" w:color="auto"/>
            <w:left w:val="none" w:sz="0" w:space="0" w:color="auto"/>
            <w:bottom w:val="none" w:sz="0" w:space="0" w:color="auto"/>
            <w:right w:val="none" w:sz="0" w:space="0" w:color="auto"/>
          </w:divBdr>
        </w:div>
        <w:div w:id="2045517780">
          <w:marLeft w:val="0"/>
          <w:marRight w:val="0"/>
          <w:marTop w:val="150"/>
          <w:marBottom w:val="150"/>
          <w:divBdr>
            <w:top w:val="none" w:sz="0" w:space="0" w:color="auto"/>
            <w:left w:val="none" w:sz="0" w:space="0" w:color="auto"/>
            <w:bottom w:val="none" w:sz="0" w:space="0" w:color="auto"/>
            <w:right w:val="none" w:sz="0" w:space="0" w:color="auto"/>
          </w:divBdr>
          <w:divsChild>
            <w:div w:id="721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2238">
      <w:bodyDiv w:val="1"/>
      <w:marLeft w:val="0"/>
      <w:marRight w:val="0"/>
      <w:marTop w:val="0"/>
      <w:marBottom w:val="0"/>
      <w:divBdr>
        <w:top w:val="none" w:sz="0" w:space="0" w:color="auto"/>
        <w:left w:val="none" w:sz="0" w:space="0" w:color="auto"/>
        <w:bottom w:val="none" w:sz="0" w:space="0" w:color="auto"/>
        <w:right w:val="none" w:sz="0" w:space="0" w:color="auto"/>
      </w:divBdr>
      <w:divsChild>
        <w:div w:id="974333521">
          <w:marLeft w:val="-225"/>
          <w:marRight w:val="-225"/>
          <w:marTop w:val="0"/>
          <w:marBottom w:val="0"/>
          <w:divBdr>
            <w:top w:val="none" w:sz="0" w:space="0" w:color="auto"/>
            <w:left w:val="none" w:sz="0" w:space="0" w:color="auto"/>
            <w:bottom w:val="none" w:sz="0" w:space="0" w:color="auto"/>
            <w:right w:val="none" w:sz="0" w:space="0" w:color="auto"/>
          </w:divBdr>
          <w:divsChild>
            <w:div w:id="370420984">
              <w:marLeft w:val="0"/>
              <w:marRight w:val="0"/>
              <w:marTop w:val="0"/>
              <w:marBottom w:val="0"/>
              <w:divBdr>
                <w:top w:val="none" w:sz="0" w:space="0" w:color="auto"/>
                <w:left w:val="none" w:sz="0" w:space="0" w:color="auto"/>
                <w:bottom w:val="none" w:sz="0" w:space="0" w:color="auto"/>
                <w:right w:val="none" w:sz="0" w:space="0" w:color="auto"/>
              </w:divBdr>
              <w:divsChild>
                <w:div w:id="2032102375">
                  <w:marLeft w:val="0"/>
                  <w:marRight w:val="0"/>
                  <w:marTop w:val="0"/>
                  <w:marBottom w:val="0"/>
                  <w:divBdr>
                    <w:top w:val="none" w:sz="0" w:space="0" w:color="auto"/>
                    <w:left w:val="none" w:sz="0" w:space="0" w:color="auto"/>
                    <w:bottom w:val="none" w:sz="0" w:space="0" w:color="auto"/>
                    <w:right w:val="none" w:sz="0" w:space="0" w:color="auto"/>
                  </w:divBdr>
                  <w:divsChild>
                    <w:div w:id="2024934631">
                      <w:marLeft w:val="0"/>
                      <w:marRight w:val="0"/>
                      <w:marTop w:val="0"/>
                      <w:marBottom w:val="0"/>
                      <w:divBdr>
                        <w:top w:val="none" w:sz="0" w:space="0" w:color="auto"/>
                        <w:left w:val="none" w:sz="0" w:space="0" w:color="auto"/>
                        <w:bottom w:val="none" w:sz="0" w:space="0" w:color="auto"/>
                        <w:right w:val="none" w:sz="0" w:space="0" w:color="auto"/>
                      </w:divBdr>
                      <w:divsChild>
                        <w:div w:id="1377465115">
                          <w:marLeft w:val="0"/>
                          <w:marRight w:val="0"/>
                          <w:marTop w:val="0"/>
                          <w:marBottom w:val="0"/>
                          <w:divBdr>
                            <w:top w:val="none" w:sz="0" w:space="0" w:color="auto"/>
                            <w:left w:val="none" w:sz="0" w:space="0" w:color="auto"/>
                            <w:bottom w:val="none" w:sz="0" w:space="0" w:color="auto"/>
                            <w:right w:val="none" w:sz="0" w:space="0" w:color="auto"/>
                          </w:divBdr>
                        </w:div>
                      </w:divsChild>
                    </w:div>
                    <w:div w:id="225560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362111">
          <w:marLeft w:val="-225"/>
          <w:marRight w:val="-225"/>
          <w:marTop w:val="0"/>
          <w:marBottom w:val="0"/>
          <w:divBdr>
            <w:top w:val="none" w:sz="0" w:space="0" w:color="auto"/>
            <w:left w:val="none" w:sz="0" w:space="0" w:color="auto"/>
            <w:bottom w:val="none" w:sz="0" w:space="0" w:color="auto"/>
            <w:right w:val="none" w:sz="0" w:space="0" w:color="auto"/>
          </w:divBdr>
          <w:divsChild>
            <w:div w:id="424690607">
              <w:marLeft w:val="0"/>
              <w:marRight w:val="0"/>
              <w:marTop w:val="0"/>
              <w:marBottom w:val="0"/>
              <w:divBdr>
                <w:top w:val="none" w:sz="0" w:space="0" w:color="auto"/>
                <w:left w:val="none" w:sz="0" w:space="0" w:color="auto"/>
                <w:bottom w:val="none" w:sz="0" w:space="0" w:color="auto"/>
                <w:right w:val="none" w:sz="0" w:space="0" w:color="auto"/>
              </w:divBdr>
              <w:divsChild>
                <w:div w:id="1523742066">
                  <w:marLeft w:val="0"/>
                  <w:marRight w:val="0"/>
                  <w:marTop w:val="0"/>
                  <w:marBottom w:val="0"/>
                  <w:divBdr>
                    <w:top w:val="none" w:sz="0" w:space="0" w:color="auto"/>
                    <w:left w:val="none" w:sz="0" w:space="0" w:color="auto"/>
                    <w:bottom w:val="none" w:sz="0" w:space="0" w:color="auto"/>
                    <w:right w:val="none" w:sz="0" w:space="0" w:color="auto"/>
                  </w:divBdr>
                  <w:divsChild>
                    <w:div w:id="1043603727">
                      <w:marLeft w:val="0"/>
                      <w:marRight w:val="0"/>
                      <w:marTop w:val="0"/>
                      <w:marBottom w:val="0"/>
                      <w:divBdr>
                        <w:top w:val="none" w:sz="0" w:space="0" w:color="auto"/>
                        <w:left w:val="none" w:sz="0" w:space="0" w:color="auto"/>
                        <w:bottom w:val="none" w:sz="0" w:space="0" w:color="auto"/>
                        <w:right w:val="none" w:sz="0" w:space="0" w:color="auto"/>
                      </w:divBdr>
                      <w:divsChild>
                        <w:div w:id="1094470906">
                          <w:marLeft w:val="0"/>
                          <w:marRight w:val="0"/>
                          <w:marTop w:val="0"/>
                          <w:marBottom w:val="0"/>
                          <w:divBdr>
                            <w:top w:val="none" w:sz="0" w:space="0" w:color="auto"/>
                            <w:left w:val="none" w:sz="0" w:space="0" w:color="auto"/>
                            <w:bottom w:val="none" w:sz="0" w:space="0" w:color="auto"/>
                            <w:right w:val="none" w:sz="0" w:space="0" w:color="auto"/>
                          </w:divBdr>
                          <w:divsChild>
                            <w:div w:id="1803308716">
                              <w:marLeft w:val="0"/>
                              <w:marRight w:val="0"/>
                              <w:marTop w:val="0"/>
                              <w:marBottom w:val="375"/>
                              <w:divBdr>
                                <w:top w:val="none" w:sz="0" w:space="0" w:color="auto"/>
                                <w:left w:val="none" w:sz="0" w:space="0" w:color="auto"/>
                                <w:bottom w:val="single" w:sz="6" w:space="0" w:color="9E9E9E"/>
                                <w:right w:val="none" w:sz="0" w:space="0" w:color="auto"/>
                              </w:divBdr>
                              <w:divsChild>
                                <w:div w:id="46299381">
                                  <w:marLeft w:val="0"/>
                                  <w:marRight w:val="0"/>
                                  <w:marTop w:val="0"/>
                                  <w:marBottom w:val="0"/>
                                  <w:divBdr>
                                    <w:top w:val="none" w:sz="0" w:space="0" w:color="auto"/>
                                    <w:left w:val="none" w:sz="0" w:space="0" w:color="auto"/>
                                    <w:bottom w:val="none" w:sz="0" w:space="0" w:color="auto"/>
                                    <w:right w:val="none" w:sz="0" w:space="0" w:color="auto"/>
                                  </w:divBdr>
                                  <w:divsChild>
                                    <w:div w:id="2629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4061">
                  <w:marLeft w:val="0"/>
                  <w:marRight w:val="0"/>
                  <w:marTop w:val="0"/>
                  <w:marBottom w:val="375"/>
                  <w:divBdr>
                    <w:top w:val="none" w:sz="0" w:space="0" w:color="auto"/>
                    <w:left w:val="none" w:sz="0" w:space="0" w:color="auto"/>
                    <w:bottom w:val="none" w:sz="0" w:space="0" w:color="auto"/>
                    <w:right w:val="none" w:sz="0" w:space="0" w:color="auto"/>
                  </w:divBdr>
                  <w:divsChild>
                    <w:div w:id="1056705242">
                      <w:marLeft w:val="0"/>
                      <w:marRight w:val="0"/>
                      <w:marTop w:val="0"/>
                      <w:marBottom w:val="0"/>
                      <w:divBdr>
                        <w:top w:val="single" w:sz="18" w:space="0" w:color="0289CB"/>
                        <w:left w:val="single" w:sz="18" w:space="0" w:color="0289CB"/>
                        <w:bottom w:val="single" w:sz="18" w:space="0" w:color="0289CB"/>
                        <w:right w:val="single" w:sz="18" w:space="0" w:color="0289CB"/>
                      </w:divBdr>
                    </w:div>
                    <w:div w:id="1731074631">
                      <w:marLeft w:val="0"/>
                      <w:marRight w:val="0"/>
                      <w:marTop w:val="0"/>
                      <w:marBottom w:val="0"/>
                      <w:divBdr>
                        <w:top w:val="none" w:sz="0" w:space="0" w:color="auto"/>
                        <w:left w:val="none" w:sz="0" w:space="0" w:color="auto"/>
                        <w:bottom w:val="none" w:sz="0" w:space="0" w:color="auto"/>
                        <w:right w:val="none" w:sz="0" w:space="0" w:color="auto"/>
                      </w:divBdr>
                    </w:div>
                  </w:divsChild>
                </w:div>
                <w:div w:id="94908632">
                  <w:marLeft w:val="0"/>
                  <w:marRight w:val="0"/>
                  <w:marTop w:val="0"/>
                  <w:marBottom w:val="0"/>
                  <w:divBdr>
                    <w:top w:val="none" w:sz="0" w:space="0" w:color="auto"/>
                    <w:left w:val="none" w:sz="0" w:space="0" w:color="auto"/>
                    <w:bottom w:val="none" w:sz="0" w:space="0" w:color="auto"/>
                    <w:right w:val="none" w:sz="0" w:space="0" w:color="auto"/>
                  </w:divBdr>
                </w:div>
                <w:div w:id="862479094">
                  <w:marLeft w:val="0"/>
                  <w:marRight w:val="0"/>
                  <w:marTop w:val="0"/>
                  <w:marBottom w:val="0"/>
                  <w:divBdr>
                    <w:top w:val="none" w:sz="0" w:space="0" w:color="auto"/>
                    <w:left w:val="none" w:sz="0" w:space="0" w:color="auto"/>
                    <w:bottom w:val="none" w:sz="0" w:space="0" w:color="auto"/>
                    <w:right w:val="none" w:sz="0" w:space="0" w:color="auto"/>
                  </w:divBdr>
                  <w:divsChild>
                    <w:div w:id="1785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307467689">
      <w:bodyDiv w:val="1"/>
      <w:marLeft w:val="0"/>
      <w:marRight w:val="0"/>
      <w:marTop w:val="0"/>
      <w:marBottom w:val="0"/>
      <w:divBdr>
        <w:top w:val="none" w:sz="0" w:space="0" w:color="auto"/>
        <w:left w:val="none" w:sz="0" w:space="0" w:color="auto"/>
        <w:bottom w:val="none" w:sz="0" w:space="0" w:color="auto"/>
        <w:right w:val="none" w:sz="0" w:space="0" w:color="auto"/>
      </w:divBdr>
      <w:divsChild>
        <w:div w:id="1959026753">
          <w:marLeft w:val="0"/>
          <w:marRight w:val="0"/>
          <w:marTop w:val="0"/>
          <w:marBottom w:val="0"/>
          <w:divBdr>
            <w:top w:val="none" w:sz="0" w:space="0" w:color="auto"/>
            <w:left w:val="none" w:sz="0" w:space="0" w:color="auto"/>
            <w:bottom w:val="none" w:sz="0" w:space="0" w:color="auto"/>
            <w:right w:val="none" w:sz="0" w:space="0" w:color="auto"/>
          </w:divBdr>
          <w:divsChild>
            <w:div w:id="399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8082">
      <w:bodyDiv w:val="1"/>
      <w:marLeft w:val="0"/>
      <w:marRight w:val="0"/>
      <w:marTop w:val="0"/>
      <w:marBottom w:val="0"/>
      <w:divBdr>
        <w:top w:val="none" w:sz="0" w:space="0" w:color="auto"/>
        <w:left w:val="none" w:sz="0" w:space="0" w:color="auto"/>
        <w:bottom w:val="none" w:sz="0" w:space="0" w:color="auto"/>
        <w:right w:val="none" w:sz="0" w:space="0" w:color="auto"/>
      </w:divBdr>
      <w:divsChild>
        <w:div w:id="233047290">
          <w:marLeft w:val="0"/>
          <w:marRight w:val="0"/>
          <w:marTop w:val="0"/>
          <w:marBottom w:val="0"/>
          <w:divBdr>
            <w:top w:val="none" w:sz="0" w:space="0" w:color="auto"/>
            <w:left w:val="none" w:sz="0" w:space="0" w:color="auto"/>
            <w:bottom w:val="none" w:sz="0" w:space="0" w:color="auto"/>
            <w:right w:val="none" w:sz="0" w:space="0" w:color="auto"/>
          </w:divBdr>
          <w:divsChild>
            <w:div w:id="12943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8921">
      <w:bodyDiv w:val="1"/>
      <w:marLeft w:val="0"/>
      <w:marRight w:val="0"/>
      <w:marTop w:val="0"/>
      <w:marBottom w:val="0"/>
      <w:divBdr>
        <w:top w:val="none" w:sz="0" w:space="0" w:color="auto"/>
        <w:left w:val="none" w:sz="0" w:space="0" w:color="auto"/>
        <w:bottom w:val="none" w:sz="0" w:space="0" w:color="auto"/>
        <w:right w:val="none" w:sz="0" w:space="0" w:color="auto"/>
      </w:divBdr>
      <w:divsChild>
        <w:div w:id="8533062">
          <w:marLeft w:val="0"/>
          <w:marRight w:val="0"/>
          <w:marTop w:val="0"/>
          <w:marBottom w:val="0"/>
          <w:divBdr>
            <w:top w:val="none" w:sz="0" w:space="0" w:color="auto"/>
            <w:left w:val="none" w:sz="0" w:space="0" w:color="auto"/>
            <w:bottom w:val="none" w:sz="0" w:space="0" w:color="auto"/>
            <w:right w:val="none" w:sz="0" w:space="0" w:color="auto"/>
          </w:divBdr>
          <w:divsChild>
            <w:div w:id="1612467262">
              <w:marLeft w:val="0"/>
              <w:marRight w:val="0"/>
              <w:marTop w:val="0"/>
              <w:marBottom w:val="0"/>
              <w:divBdr>
                <w:top w:val="none" w:sz="0" w:space="0" w:color="auto"/>
                <w:left w:val="none" w:sz="0" w:space="0" w:color="auto"/>
                <w:bottom w:val="none" w:sz="0" w:space="0" w:color="auto"/>
                <w:right w:val="none" w:sz="0" w:space="0" w:color="auto"/>
              </w:divBdr>
              <w:divsChild>
                <w:div w:id="1901594210">
                  <w:marLeft w:val="2330"/>
                  <w:marRight w:val="0"/>
                  <w:marTop w:val="0"/>
                  <w:marBottom w:val="240"/>
                  <w:divBdr>
                    <w:top w:val="none" w:sz="0" w:space="0" w:color="auto"/>
                    <w:left w:val="none" w:sz="0" w:space="0" w:color="auto"/>
                    <w:bottom w:val="none" w:sz="0" w:space="0" w:color="auto"/>
                    <w:right w:val="none" w:sz="0" w:space="0" w:color="auto"/>
                  </w:divBdr>
                  <w:divsChild>
                    <w:div w:id="1772310980">
                      <w:marLeft w:val="0"/>
                      <w:marRight w:val="0"/>
                      <w:marTop w:val="0"/>
                      <w:marBottom w:val="480"/>
                      <w:divBdr>
                        <w:top w:val="none" w:sz="0" w:space="0" w:color="auto"/>
                        <w:left w:val="none" w:sz="0" w:space="0" w:color="auto"/>
                        <w:bottom w:val="none" w:sz="0" w:space="0" w:color="auto"/>
                        <w:right w:val="none" w:sz="0" w:space="0" w:color="auto"/>
                      </w:divBdr>
                    </w:div>
                  </w:divsChild>
                </w:div>
                <w:div w:id="2044135623">
                  <w:marLeft w:val="2330"/>
                  <w:marRight w:val="0"/>
                  <w:marTop w:val="0"/>
                  <w:marBottom w:val="240"/>
                  <w:divBdr>
                    <w:top w:val="none" w:sz="0" w:space="0" w:color="auto"/>
                    <w:left w:val="none" w:sz="0" w:space="0" w:color="auto"/>
                    <w:bottom w:val="none" w:sz="0" w:space="0" w:color="auto"/>
                    <w:right w:val="none" w:sz="0" w:space="0" w:color="auto"/>
                  </w:divBdr>
                  <w:divsChild>
                    <w:div w:id="1329403822">
                      <w:marLeft w:val="0"/>
                      <w:marRight w:val="0"/>
                      <w:marTop w:val="0"/>
                      <w:marBottom w:val="0"/>
                      <w:divBdr>
                        <w:top w:val="none" w:sz="0" w:space="0" w:color="auto"/>
                        <w:left w:val="none" w:sz="0" w:space="0" w:color="auto"/>
                        <w:bottom w:val="none" w:sz="0" w:space="0" w:color="auto"/>
                        <w:right w:val="none" w:sz="0" w:space="0" w:color="auto"/>
                      </w:divBdr>
                    </w:div>
                  </w:divsChild>
                </w:div>
                <w:div w:id="1691250448">
                  <w:marLeft w:val="0"/>
                  <w:marRight w:val="0"/>
                  <w:marTop w:val="0"/>
                  <w:marBottom w:val="240"/>
                  <w:divBdr>
                    <w:top w:val="none" w:sz="0" w:space="0" w:color="auto"/>
                    <w:left w:val="none" w:sz="0" w:space="0" w:color="auto"/>
                    <w:bottom w:val="none" w:sz="0" w:space="0" w:color="auto"/>
                    <w:right w:val="none" w:sz="0" w:space="0" w:color="auto"/>
                  </w:divBdr>
                  <w:divsChild>
                    <w:div w:id="850729501">
                      <w:marLeft w:val="0"/>
                      <w:marRight w:val="0"/>
                      <w:marTop w:val="0"/>
                      <w:marBottom w:val="0"/>
                      <w:divBdr>
                        <w:top w:val="none" w:sz="0" w:space="0" w:color="auto"/>
                        <w:left w:val="none" w:sz="0" w:space="0" w:color="auto"/>
                        <w:bottom w:val="none" w:sz="0" w:space="0" w:color="auto"/>
                        <w:right w:val="none" w:sz="0" w:space="0" w:color="auto"/>
                      </w:divBdr>
                      <w:divsChild>
                        <w:div w:id="907377560">
                          <w:marLeft w:val="0"/>
                          <w:marRight w:val="0"/>
                          <w:marTop w:val="0"/>
                          <w:marBottom w:val="0"/>
                          <w:divBdr>
                            <w:top w:val="none" w:sz="0" w:space="0" w:color="auto"/>
                            <w:left w:val="none" w:sz="0" w:space="0" w:color="auto"/>
                            <w:bottom w:val="none" w:sz="0" w:space="0" w:color="auto"/>
                            <w:right w:val="none" w:sz="0" w:space="0" w:color="auto"/>
                          </w:divBdr>
                        </w:div>
                        <w:div w:id="580913079">
                          <w:marLeft w:val="0"/>
                          <w:marRight w:val="0"/>
                          <w:marTop w:val="0"/>
                          <w:marBottom w:val="0"/>
                          <w:divBdr>
                            <w:top w:val="none" w:sz="0" w:space="0" w:color="auto"/>
                            <w:left w:val="none" w:sz="0" w:space="0" w:color="auto"/>
                            <w:bottom w:val="none" w:sz="0" w:space="0" w:color="auto"/>
                            <w:right w:val="none" w:sz="0" w:space="0" w:color="auto"/>
                          </w:divBdr>
                        </w:div>
                        <w:div w:id="93330661">
                          <w:marLeft w:val="0"/>
                          <w:marRight w:val="0"/>
                          <w:marTop w:val="0"/>
                          <w:marBottom w:val="0"/>
                          <w:divBdr>
                            <w:top w:val="none" w:sz="0" w:space="0" w:color="auto"/>
                            <w:left w:val="none" w:sz="0" w:space="0" w:color="auto"/>
                            <w:bottom w:val="none" w:sz="0" w:space="0" w:color="auto"/>
                            <w:right w:val="none" w:sz="0" w:space="0" w:color="auto"/>
                          </w:divBdr>
                        </w:div>
                        <w:div w:id="90516758">
                          <w:marLeft w:val="0"/>
                          <w:marRight w:val="0"/>
                          <w:marTop w:val="0"/>
                          <w:marBottom w:val="0"/>
                          <w:divBdr>
                            <w:top w:val="none" w:sz="0" w:space="0" w:color="auto"/>
                            <w:left w:val="none" w:sz="0" w:space="0" w:color="auto"/>
                            <w:bottom w:val="none" w:sz="0" w:space="0" w:color="auto"/>
                            <w:right w:val="none" w:sz="0" w:space="0" w:color="auto"/>
                          </w:divBdr>
                        </w:div>
                        <w:div w:id="945773744">
                          <w:marLeft w:val="0"/>
                          <w:marRight w:val="0"/>
                          <w:marTop w:val="0"/>
                          <w:marBottom w:val="0"/>
                          <w:divBdr>
                            <w:top w:val="none" w:sz="0" w:space="0" w:color="auto"/>
                            <w:left w:val="none" w:sz="0" w:space="0" w:color="auto"/>
                            <w:bottom w:val="none" w:sz="0" w:space="0" w:color="auto"/>
                            <w:right w:val="none" w:sz="0" w:space="0" w:color="auto"/>
                          </w:divBdr>
                        </w:div>
                        <w:div w:id="1607083554">
                          <w:marLeft w:val="0"/>
                          <w:marRight w:val="0"/>
                          <w:marTop w:val="0"/>
                          <w:marBottom w:val="0"/>
                          <w:divBdr>
                            <w:top w:val="none" w:sz="0" w:space="0" w:color="auto"/>
                            <w:left w:val="none" w:sz="0" w:space="0" w:color="auto"/>
                            <w:bottom w:val="none" w:sz="0" w:space="0" w:color="auto"/>
                            <w:right w:val="none" w:sz="0" w:space="0" w:color="auto"/>
                          </w:divBdr>
                        </w:div>
                        <w:div w:id="2007711803">
                          <w:marLeft w:val="0"/>
                          <w:marRight w:val="0"/>
                          <w:marTop w:val="0"/>
                          <w:marBottom w:val="0"/>
                          <w:divBdr>
                            <w:top w:val="none" w:sz="0" w:space="0" w:color="auto"/>
                            <w:left w:val="none" w:sz="0" w:space="0" w:color="auto"/>
                            <w:bottom w:val="none" w:sz="0" w:space="0" w:color="auto"/>
                            <w:right w:val="none" w:sz="0" w:space="0" w:color="auto"/>
                          </w:divBdr>
                        </w:div>
                        <w:div w:id="10633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11247">
          <w:marLeft w:val="0"/>
          <w:marRight w:val="0"/>
          <w:marTop w:val="0"/>
          <w:marBottom w:val="0"/>
          <w:divBdr>
            <w:top w:val="none" w:sz="0" w:space="0" w:color="auto"/>
            <w:left w:val="none" w:sz="0" w:space="0" w:color="auto"/>
            <w:bottom w:val="none" w:sz="0" w:space="0" w:color="auto"/>
            <w:right w:val="none" w:sz="0" w:space="0" w:color="auto"/>
          </w:divBdr>
          <w:divsChild>
            <w:div w:id="483738541">
              <w:marLeft w:val="0"/>
              <w:marRight w:val="0"/>
              <w:marTop w:val="0"/>
              <w:marBottom w:val="0"/>
              <w:divBdr>
                <w:top w:val="none" w:sz="0" w:space="0" w:color="auto"/>
                <w:left w:val="none" w:sz="0" w:space="0" w:color="auto"/>
                <w:bottom w:val="none" w:sz="0" w:space="0" w:color="auto"/>
                <w:right w:val="none" w:sz="0" w:space="0" w:color="auto"/>
              </w:divBdr>
              <w:divsChild>
                <w:div w:id="156574056">
                  <w:marLeft w:val="0"/>
                  <w:marRight w:val="0"/>
                  <w:marTop w:val="0"/>
                  <w:marBottom w:val="0"/>
                  <w:divBdr>
                    <w:top w:val="single" w:sz="6" w:space="8" w:color="BCBCBC"/>
                    <w:left w:val="none" w:sz="0" w:space="0" w:color="auto"/>
                    <w:bottom w:val="none" w:sz="0" w:space="0" w:color="auto"/>
                    <w:right w:val="none" w:sz="0" w:space="0" w:color="auto"/>
                  </w:divBdr>
                </w:div>
              </w:divsChild>
            </w:div>
          </w:divsChild>
        </w:div>
      </w:divsChild>
    </w:div>
    <w:div w:id="2066487401">
      <w:bodyDiv w:val="1"/>
      <w:marLeft w:val="0"/>
      <w:marRight w:val="0"/>
      <w:marTop w:val="0"/>
      <w:marBottom w:val="0"/>
      <w:divBdr>
        <w:top w:val="none" w:sz="0" w:space="0" w:color="auto"/>
        <w:left w:val="none" w:sz="0" w:space="0" w:color="auto"/>
        <w:bottom w:val="none" w:sz="0" w:space="0" w:color="auto"/>
        <w:right w:val="none" w:sz="0" w:space="0" w:color="auto"/>
      </w:divBdr>
      <w:divsChild>
        <w:div w:id="1418014336">
          <w:marLeft w:val="0"/>
          <w:marRight w:val="0"/>
          <w:marTop w:val="0"/>
          <w:marBottom w:val="0"/>
          <w:divBdr>
            <w:top w:val="none" w:sz="0" w:space="0" w:color="auto"/>
            <w:left w:val="none" w:sz="0" w:space="0" w:color="auto"/>
            <w:bottom w:val="none" w:sz="0" w:space="0" w:color="auto"/>
            <w:right w:val="none" w:sz="0" w:space="0" w:color="auto"/>
          </w:divBdr>
          <w:divsChild>
            <w:div w:id="897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microsoft.com/office/2007/relationships/hdphoto" Target="media/hdphoto1.wdp"/><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4.jpe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C38CD-E268-4432-A2B8-E9B6C8EA5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Pages>
  <Words>1641</Words>
  <Characters>9029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8</cp:revision>
  <cp:lastPrinted>2020-06-02T14:40:00Z</cp:lastPrinted>
  <dcterms:created xsi:type="dcterms:W3CDTF">2021-06-07T09:17:00Z</dcterms:created>
  <dcterms:modified xsi:type="dcterms:W3CDTF">2021-07-11T15:15:00Z</dcterms:modified>
</cp:coreProperties>
</file>