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i w:val="0"/>
          <w:iCs w:val="0"/>
          <w:color w:val="auto"/>
          <w:spacing w:val="0"/>
          <w:sz w:val="22"/>
          <w:szCs w:val="22"/>
        </w:rPr>
        <w:id w:val="1642916666"/>
        <w:docPartObj>
          <w:docPartGallery w:val="Cover Pages"/>
          <w:docPartUnique/>
        </w:docPartObj>
      </w:sdtPr>
      <w:sdtEndPr>
        <w:rPr>
          <w:rFonts w:asciiTheme="majorHAnsi" w:eastAsiaTheme="majorEastAsia" w:hAnsiTheme="majorHAnsi" w:cstheme="majorBidi"/>
          <w:i/>
          <w:iCs/>
          <w:color w:val="4F81BD" w:themeColor="accent1"/>
          <w:spacing w:val="15"/>
          <w:sz w:val="24"/>
          <w:szCs w:val="24"/>
        </w:rPr>
      </w:sdtEndPr>
      <w:sdtContent>
        <w:p w:rsidR="009817BD" w:rsidRDefault="00ED31CF" w:rsidP="007D6C65">
          <w:pPr>
            <w:pStyle w:val="Subttulo"/>
            <w:spacing w:line="360" w:lineRule="auto"/>
            <w:ind w:firstLine="709"/>
            <w:jc w:val="both"/>
          </w:pPr>
          <w:r>
            <w:rPr>
              <w:noProof/>
              <w:lang w:eastAsia="es-ES"/>
            </w:rPr>
            <w:pict>
              <v:shapetype id="_x0000_t202" coordsize="21600,21600" o:spt="202" path="m,l,21600r21600,l21600,xe">
                <v:stroke joinstyle="miter"/>
                <v:path gradientshapeok="t" o:connecttype="rect"/>
              </v:shapetype>
              <v:shape id="Cuadro de texto 2" o:spid="_x0000_s1026" type="#_x0000_t202" style="position:absolute;left:0;text-align:left;margin-left:-41.35pt;margin-top:137.65pt;width:500.2pt;height:191.7pt;z-index:-251649024;visibility:visible;mso-position-horizontal-relative:text;mso-position-vertical-relative:text;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" filled="f" stroked="f">
                <v:textbox style="mso-next-textbox:#Cuadro de texto 2">
                  <w:txbxContent>
                    <w:p w:rsidR="009817BD" w:rsidRDefault="008A1B4D" w:rsidP="0089376E">
                      <w:pPr>
                        <w:spacing w:after="0" w:line="240" w:lineRule="auto"/>
                        <w:rPr>
                          <w:rFonts w:ascii="Imprint MT Shadow" w:hAnsi="Imprint MT Shadow" w:cs="Arial"/>
                          <w:color w:val="FFFFFF" w:themeColor="background1"/>
                          <w:sz w:val="56"/>
                          <w:szCs w:val="56"/>
                          <w:lang w:val="es-ES_tradnl"/>
                        </w:rPr>
                      </w:pPr>
                      <w:r>
                        <w:rPr>
                          <w:rFonts w:ascii="Imprint MT Shadow" w:hAnsi="Imprint MT Shadow"/>
                          <w:color w:val="FFFFFF" w:themeColor="background1"/>
                          <w:sz w:val="80"/>
                          <w:szCs w:val="80"/>
                          <w:lang w:val="es-ES_tradnl"/>
                        </w:rPr>
                        <w:t xml:space="preserve">     </w:t>
                      </w:r>
                      <w:r w:rsidR="008622F2" w:rsidRPr="008A1B4D">
                        <w:rPr>
                          <w:rFonts w:ascii="Imprint MT Shadow" w:hAnsi="Imprint MT Shadow" w:cs="Arial"/>
                          <w:color w:val="FFFFFF" w:themeColor="background1"/>
                          <w:sz w:val="56"/>
                          <w:szCs w:val="56"/>
                          <w:lang w:val="es-ES_tradnl"/>
                        </w:rPr>
                        <w:t>Informe Estrategia Internacional</w:t>
                      </w:r>
                    </w:p>
                    <w:p w:rsidR="0057410E" w:rsidRPr="00E51793" w:rsidRDefault="0057410E" w:rsidP="0089376E">
                      <w:pPr>
                        <w:spacing w:after="0" w:line="240" w:lineRule="auto"/>
                        <w:rPr>
                          <w:rFonts w:ascii="Imprint MT Shadow" w:hAnsi="Imprint MT Shadow" w:cs="Arial"/>
                          <w:color w:val="FFFFFF" w:themeColor="background1"/>
                          <w:sz w:val="48"/>
                          <w:szCs w:val="48"/>
                          <w:lang w:val="es-ES_tradnl"/>
                        </w:rPr>
                      </w:pPr>
                    </w:p>
                    <w:p w:rsidR="0057410E" w:rsidRPr="00E51793" w:rsidRDefault="00CE2E7A" w:rsidP="0089376E">
                      <w:pPr>
                        <w:spacing w:after="0" w:line="240" w:lineRule="auto"/>
                        <w:rPr>
                          <w:rFonts w:ascii="Imprint MT Shadow" w:hAnsi="Imprint MT Shadow" w:cs="Arial"/>
                          <w:color w:val="FFFFFF" w:themeColor="background1"/>
                          <w:sz w:val="52"/>
                          <w:szCs w:val="52"/>
                          <w:lang w:val="es-ES_tradnl"/>
                        </w:rPr>
                      </w:pPr>
                      <w:r>
                        <w:rPr>
                          <w:rFonts w:ascii="Imprint MT Shadow" w:hAnsi="Imprint MT Shadow" w:cs="Arial"/>
                          <w:color w:val="FFFFFF" w:themeColor="background1"/>
                          <w:sz w:val="52"/>
                          <w:szCs w:val="52"/>
                          <w:lang w:val="es-ES_tradnl"/>
                        </w:rPr>
                        <w:t xml:space="preserve"> </w:t>
                      </w:r>
                      <w:r w:rsidR="00E51793">
                        <w:rPr>
                          <w:rFonts w:ascii="Imprint MT Shadow" w:hAnsi="Imprint MT Shadow" w:cs="Arial"/>
                          <w:color w:val="FFFFFF" w:themeColor="background1"/>
                          <w:sz w:val="52"/>
                          <w:szCs w:val="52"/>
                          <w:lang w:val="es-ES_tradnl"/>
                        </w:rPr>
                        <w:t xml:space="preserve"> </w:t>
                      </w:r>
                      <w:r w:rsidR="00E51793" w:rsidRPr="00E51793">
                        <w:rPr>
                          <w:rFonts w:ascii="Imprint MT Shadow" w:hAnsi="Imprint MT Shadow" w:cs="Arial"/>
                          <w:color w:val="FFFFFF" w:themeColor="background1"/>
                          <w:sz w:val="52"/>
                          <w:szCs w:val="52"/>
                          <w:lang w:val="es-ES_tradnl"/>
                        </w:rPr>
                        <w:t>“Alianza estratégica y preguntas de Bezos”</w:t>
                      </w:r>
                    </w:p>
                    <w:p w:rsidR="00E51793" w:rsidRDefault="00E51793" w:rsidP="0089376E">
                      <w:pPr>
                        <w:spacing w:after="0" w:line="240" w:lineRule="auto"/>
                        <w:rPr>
                          <w:rFonts w:ascii="Imprint MT Shadow" w:hAnsi="Imprint MT Shadow" w:cs="Arial"/>
                          <w:color w:val="FFFFFF" w:themeColor="background1"/>
                          <w:sz w:val="56"/>
                          <w:szCs w:val="56"/>
                          <w:lang w:val="es-ES_tradnl"/>
                        </w:rPr>
                      </w:pPr>
                    </w:p>
                    <w:p w:rsidR="0057410E" w:rsidRPr="0057410E" w:rsidRDefault="0057410E" w:rsidP="0089376E">
                      <w:pPr>
                        <w:spacing w:after="0" w:line="240" w:lineRule="auto"/>
                        <w:rPr>
                          <w:rFonts w:ascii="Imprint MT Shadow" w:hAnsi="Imprint MT Shadow" w:cs="Arial"/>
                          <w:color w:val="FFFFFF" w:themeColor="background1"/>
                          <w:sz w:val="40"/>
                          <w:szCs w:val="40"/>
                          <w:lang w:val="es-ES_tradnl"/>
                        </w:rPr>
                      </w:pPr>
                      <w:r>
                        <w:rPr>
                          <w:rFonts w:ascii="Imprint MT Shadow" w:hAnsi="Imprint MT Shadow" w:cs="Arial"/>
                          <w:color w:val="FFFFFF" w:themeColor="background1"/>
                          <w:sz w:val="40"/>
                          <w:szCs w:val="40"/>
                          <w:lang w:val="es-ES_tradnl"/>
                        </w:rPr>
                        <w:t xml:space="preserve">                              </w:t>
                      </w:r>
                      <w:r w:rsidRPr="0057410E">
                        <w:rPr>
                          <w:rFonts w:ascii="Imprint MT Shadow" w:hAnsi="Imprint MT Shadow" w:cs="Arial"/>
                          <w:color w:val="FFFFFF" w:themeColor="background1"/>
                          <w:sz w:val="40"/>
                          <w:szCs w:val="40"/>
                          <w:lang w:val="es-ES_tradnl"/>
                        </w:rPr>
                        <w:t>A</w:t>
                      </w:r>
                      <w:r>
                        <w:rPr>
                          <w:rFonts w:ascii="Imprint MT Shadow" w:hAnsi="Imprint MT Shadow" w:cs="Arial"/>
                          <w:color w:val="FFFFFF" w:themeColor="background1"/>
                          <w:sz w:val="40"/>
                          <w:szCs w:val="40"/>
                          <w:lang w:val="es-ES_tradnl"/>
                        </w:rPr>
                        <w:t>utor: Javier Vicuña</w:t>
                      </w:r>
                    </w:p>
                    <w:p w:rsidR="00A25C73" w:rsidRPr="008A1B4D" w:rsidRDefault="00A25C73" w:rsidP="0089376E">
                      <w:pPr>
                        <w:spacing w:after="0" w:line="240" w:lineRule="auto"/>
                        <w:rPr>
                          <w:rFonts w:ascii="Imprint MT Shadow" w:hAnsi="Imprint MT Shadow" w:cs="Arial"/>
                          <w:color w:val="FFFFFF" w:themeColor="background1"/>
                          <w:sz w:val="56"/>
                          <w:szCs w:val="56"/>
                          <w:lang w:val="es-ES_tradnl"/>
                        </w:rPr>
                      </w:pPr>
                    </w:p>
                    <w:p w:rsidR="0089376E" w:rsidRPr="008A1B4D" w:rsidRDefault="00A25C73" w:rsidP="0089376E">
                      <w:pPr>
                        <w:spacing w:after="0" w:line="240" w:lineRule="auto"/>
                        <w:rPr>
                          <w:rFonts w:ascii="Imprint MT Shadow" w:hAnsi="Imprint MT Shadow" w:cs="Arial"/>
                          <w:color w:val="FFFFFF" w:themeColor="background1"/>
                          <w:sz w:val="48"/>
                          <w:szCs w:val="48"/>
                          <w:lang w:val="es-ES_tradnl"/>
                        </w:rPr>
                      </w:pPr>
                      <w:r w:rsidRPr="008A1B4D">
                        <w:rPr>
                          <w:rFonts w:ascii="Imprint MT Shadow" w:hAnsi="Imprint MT Shadow" w:cs="Arial"/>
                          <w:color w:val="FFFFFF" w:themeColor="background1"/>
                          <w:sz w:val="48"/>
                          <w:szCs w:val="48"/>
                          <w:lang w:val="es-ES_tradnl"/>
                        </w:rPr>
                        <w:t xml:space="preserve"> </w:t>
                      </w:r>
                      <w:r w:rsidR="008A1B4D">
                        <w:rPr>
                          <w:rFonts w:ascii="Imprint MT Shadow" w:hAnsi="Imprint MT Shadow" w:cs="Arial"/>
                          <w:color w:val="FFFFFF" w:themeColor="background1"/>
                          <w:sz w:val="48"/>
                          <w:szCs w:val="48"/>
                          <w:lang w:val="es-ES_tradnl"/>
                        </w:rPr>
                        <w:t xml:space="preserve">  </w:t>
                      </w:r>
                    </w:p>
                    <w:p w:rsidR="00A25C73" w:rsidRDefault="00A25C73" w:rsidP="0089376E">
                      <w:pPr>
                        <w:spacing w:after="0" w:line="240" w:lineRule="auto"/>
                        <w:rPr>
                          <w:rFonts w:ascii="Arial" w:hAnsi="Arial" w:cs="Arial"/>
                          <w:color w:val="FFFFFF" w:themeColor="background1"/>
                          <w:sz w:val="48"/>
                          <w:szCs w:val="48"/>
                          <w:lang w:val="es-ES_tradnl"/>
                        </w:rPr>
                      </w:pPr>
                    </w:p>
                    <w:p w:rsidR="00A25C73" w:rsidRDefault="00A25C73" w:rsidP="0089376E">
                      <w:pPr>
                        <w:spacing w:after="0" w:line="240" w:lineRule="auto"/>
                        <w:rPr>
                          <w:rFonts w:ascii="Arial" w:hAnsi="Arial" w:cs="Arial"/>
                          <w:color w:val="FFFFFF" w:themeColor="background1"/>
                          <w:sz w:val="48"/>
                          <w:szCs w:val="48"/>
                          <w:lang w:val="es-ES_tradnl"/>
                        </w:rPr>
                      </w:pPr>
                    </w:p>
                    <w:p w:rsidR="00A25C73" w:rsidRPr="008A1B4D" w:rsidRDefault="008A1B4D" w:rsidP="0089376E">
                      <w:pPr>
                        <w:spacing w:after="0" w:line="240" w:lineRule="auto"/>
                        <w:rPr>
                          <w:rFonts w:ascii="Imprint MT Shadow" w:hAnsi="Imprint MT Shadow"/>
                          <w:color w:val="FFFFFF" w:themeColor="background1"/>
                          <w:sz w:val="44"/>
                          <w:szCs w:val="44"/>
                          <w:lang w:val="es-ES_tradnl"/>
                        </w:rPr>
                      </w:pPr>
                      <w:r>
                        <w:rPr>
                          <w:rFonts w:ascii="Imprint MT Shadow" w:hAnsi="Imprint MT Shadow" w:cs="Arial"/>
                          <w:color w:val="FFFFFF" w:themeColor="background1"/>
                          <w:sz w:val="44"/>
                          <w:szCs w:val="44"/>
                          <w:lang w:val="es-ES_tradnl"/>
                        </w:rPr>
                        <w:t xml:space="preserve">                       </w:t>
                      </w:r>
                      <w:r w:rsidR="00A25C73" w:rsidRPr="008A1B4D">
                        <w:rPr>
                          <w:rFonts w:ascii="Imprint MT Shadow" w:hAnsi="Imprint MT Shadow" w:cs="Arial"/>
                          <w:color w:val="FFFFFF" w:themeColor="background1"/>
                          <w:sz w:val="44"/>
                          <w:szCs w:val="44"/>
                          <w:lang w:val="es-ES_tradnl"/>
                        </w:rPr>
                        <w:t xml:space="preserve"> Autor: Javier Vicuña</w:t>
                      </w:r>
                    </w:p>
                    <w:p w:rsidR="0089376E" w:rsidRDefault="0089376E" w:rsidP="00296B99">
                      <w:pPr>
                        <w:spacing w:line="240" w:lineRule="auto"/>
                        <w:jc w:val="center"/>
                        <w:rPr>
                          <w:rFonts w:ascii="Century Gothic" w:hAnsi="Century Gothic"/>
                          <w:color w:val="FFFFFF" w:themeColor="background1"/>
                          <w:sz w:val="40"/>
                          <w:lang w:val="es-ES_tradnl"/>
                        </w:rPr>
                      </w:pPr>
                    </w:p>
                    <w:p w:rsidR="0089376E" w:rsidRDefault="0089376E" w:rsidP="00296B99">
                      <w:pPr>
                        <w:spacing w:line="240" w:lineRule="auto"/>
                        <w:jc w:val="center"/>
                        <w:rPr>
                          <w:rFonts w:ascii="Century Gothic" w:hAnsi="Century Gothic"/>
                          <w:color w:val="FFFFFF" w:themeColor="background1"/>
                          <w:sz w:val="40"/>
                          <w:lang w:val="es-ES_tradnl"/>
                        </w:rPr>
                      </w:pPr>
                    </w:p>
                    <w:p w:rsidR="0089376E" w:rsidRDefault="0089376E" w:rsidP="00296B99">
                      <w:pPr>
                        <w:spacing w:line="240" w:lineRule="auto"/>
                        <w:jc w:val="center"/>
                        <w:rPr>
                          <w:rFonts w:ascii="Century Gothic" w:hAnsi="Century Gothic"/>
                          <w:color w:val="FFFFFF" w:themeColor="background1"/>
                          <w:sz w:val="40"/>
                          <w:lang w:val="es-ES_tradnl"/>
                        </w:rPr>
                      </w:pPr>
                    </w:p>
                    <w:p w:rsidR="009817BD" w:rsidRPr="00D859EB" w:rsidRDefault="00296B99" w:rsidP="00296B99">
                      <w:pPr>
                        <w:spacing w:line="240" w:lineRule="auto"/>
                        <w:jc w:val="center"/>
                        <w:rPr>
                          <w:rFonts w:ascii="Century Gothic" w:hAnsi="Century Gothic"/>
                          <w:color w:val="FFFFFF" w:themeColor="background1"/>
                          <w:sz w:val="40"/>
                          <w:lang w:val="es-ES_tradnl"/>
                        </w:rPr>
                      </w:pPr>
                      <w:r w:rsidRPr="00D859EB">
                        <w:rPr>
                          <w:rFonts w:ascii="Century Gothic" w:hAnsi="Century Gothic"/>
                          <w:color w:val="FFFFFF" w:themeColor="background1"/>
                          <w:sz w:val="40"/>
                          <w:lang w:val="es-ES_tradnl"/>
                        </w:rPr>
                        <w:br/>
                      </w:r>
                      <w:r w:rsidR="0098284D">
                        <w:rPr>
                          <w:rFonts w:ascii="Century Gothic" w:hAnsi="Century Gothic"/>
                          <w:color w:val="FFFFFF" w:themeColor="background1"/>
                          <w:sz w:val="40"/>
                          <w:lang w:val="es-ES_tradnl"/>
                        </w:rPr>
                        <w:t xml:space="preserve">Autor: </w:t>
                      </w:r>
                      <w:r w:rsidR="008622F2">
                        <w:rPr>
                          <w:rFonts w:ascii="Century Gothic" w:hAnsi="Century Gothic"/>
                          <w:color w:val="FFFFFF" w:themeColor="background1"/>
                          <w:sz w:val="40"/>
                          <w:lang w:val="es-ES_tradnl"/>
                        </w:rPr>
                        <w:t>Javier Vicuña</w:t>
                      </w:r>
                    </w:p>
                  </w:txbxContent>
                </v:textbox>
                <w10:wrap type="through"/>
              </v:shape>
            </w:pict>
          </w:r>
          <w:r>
            <w:rPr>
              <w:noProof/>
              <w:lang w:eastAsia="es-ES"/>
            </w:rPr>
            <w:pict>
              <v:shape id="_x0000_s1027" type="#_x0000_t202" style="position:absolute;left:0;text-align:left;margin-left:264.65pt;margin-top:-34pt;width:197.95pt;height:42.65pt;z-index:251663360;visibility:visible;mso-position-horizontal-relative:text;mso-position-vertical-relative:text;mso-width-relative:margin;mso-height-relative:margin;v-text-anchor:middle" wrapcoords="-99 -379 -99 21600 21699 21600 21699 -379 -99 -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" fillcolor="#002060" strokecolor="white [3212]" strokeweight="1.5pt">
                <v:textbox style="mso-next-textbox:#_x0000_s1027">
                  <w:txbxContent>
                    <w:p w:rsidR="009817BD" w:rsidRDefault="00D022DD" w:rsidP="009817BD">
                      <w:pPr>
                        <w:spacing w:line="240" w:lineRule="auto"/>
                        <w:jc w:val="center"/>
                        <w:rPr>
                          <w:rFonts w:ascii="Century Gothic" w:hAnsi="Century Gothic"/>
                          <w:color w:val="FFFFFF" w:themeColor="background1"/>
                          <w:sz w:val="40"/>
                          <w:lang w:val="es-ES_tradnl"/>
                        </w:rPr>
                      </w:pPr>
                      <w:r>
                        <w:rPr>
                          <w:rFonts w:ascii="Century Gothic" w:hAnsi="Century Gothic"/>
                          <w:color w:val="FFFFFF" w:themeColor="background1"/>
                          <w:sz w:val="40"/>
                          <w:lang w:val="es-ES_tradnl"/>
                        </w:rPr>
                        <w:t>Noviem</w:t>
                      </w:r>
                      <w:r w:rsidR="00971C6D">
                        <w:rPr>
                          <w:rFonts w:ascii="Century Gothic" w:hAnsi="Century Gothic"/>
                          <w:color w:val="FFFFFF" w:themeColor="background1"/>
                          <w:sz w:val="40"/>
                          <w:lang w:val="es-ES_tradnl"/>
                        </w:rPr>
                        <w:t>bre</w:t>
                      </w:r>
                      <w:r w:rsidR="008622F2">
                        <w:rPr>
                          <w:rFonts w:ascii="Century Gothic" w:hAnsi="Century Gothic"/>
                          <w:color w:val="FFFFFF" w:themeColor="background1"/>
                          <w:sz w:val="40"/>
                          <w:lang w:val="es-ES_tradnl"/>
                        </w:rPr>
                        <w:t xml:space="preserve"> / 2020</w:t>
                      </w:r>
                      <w:r w:rsidR="009817BD">
                        <w:rPr>
                          <w:rFonts w:ascii="Century Gothic" w:hAnsi="Century Gothic"/>
                          <w:color w:val="FFFFFF" w:themeColor="background1"/>
                          <w:sz w:val="40"/>
                          <w:lang w:val="es-ES_tradnl"/>
                        </w:rPr>
                        <w:br/>
                      </w:r>
                    </w:p>
                    <w:p w:rsidR="009817BD" w:rsidRDefault="009817BD" w:rsidP="009817BD">
                      <w:pPr>
                        <w:spacing w:line="240" w:lineRule="auto"/>
                        <w:jc w:val="center"/>
                        <w:rPr>
                          <w:rFonts w:ascii="Century Gothic" w:hAnsi="Century Gothic"/>
                          <w:color w:val="FFFFFF" w:themeColor="background1"/>
                          <w:sz w:val="40"/>
                          <w:lang w:val="es-ES_tradnl"/>
                        </w:rPr>
                      </w:pPr>
                    </w:p>
                    <w:p w:rsidR="009817BD" w:rsidRDefault="009817BD" w:rsidP="009817BD">
                      <w:pPr>
                        <w:spacing w:line="240" w:lineRule="auto"/>
                        <w:jc w:val="center"/>
                        <w:rPr>
                          <w:rFonts w:ascii="Century Gothic" w:hAnsi="Century Gothic"/>
                          <w:color w:val="FFFFFF" w:themeColor="background1"/>
                          <w:sz w:val="40"/>
                          <w:lang w:val="es-ES_tradnl"/>
                        </w:rPr>
                      </w:pPr>
                    </w:p>
                    <w:p w:rsidR="009817BD" w:rsidRPr="009817BD" w:rsidRDefault="009817BD" w:rsidP="009817BD">
                      <w:pPr>
                        <w:spacing w:line="240" w:lineRule="auto"/>
                        <w:jc w:val="center"/>
                        <w:rPr>
                          <w:rFonts w:ascii="Century Gothic" w:hAnsi="Century Gothic"/>
                          <w:color w:val="FFFFFF" w:themeColor="background1"/>
                          <w:sz w:val="40"/>
                          <w:lang w:val="es-ES_tradnl"/>
                        </w:rPr>
                      </w:pPr>
                    </w:p>
                  </w:txbxContent>
                </v:textbox>
                <w10:wrap type="through"/>
              </v:shape>
            </w:pict>
          </w:r>
          <w:r w:rsidR="00D30B23">
            <w:rPr>
              <w:noProof/>
              <w:lang w:val="es-AR" w:eastAsia="es-AR"/>
            </w:rPr>
            <w:drawing>
              <wp:anchor distT="0" distB="0" distL="114300" distR="114300" simplePos="0" relativeHeight="251671552" behindDoc="1" locked="0" layoutInCell="1" allowOverlap="1" wp14:anchorId="6FA28961" wp14:editId="497D4574">
                <wp:simplePos x="0" y="0"/>
                <wp:positionH relativeFrom="column">
                  <wp:posOffset>597535</wp:posOffset>
                </wp:positionH>
                <wp:positionV relativeFrom="paragraph">
                  <wp:posOffset>4330065</wp:posOffset>
                </wp:positionV>
                <wp:extent cx="4441190" cy="4663440"/>
                <wp:effectExtent l="0" t="0" r="0" b="0"/>
                <wp:wrapThrough wrapText="bothSides">
                  <wp:wrapPolygon edited="0">
                    <wp:start x="9450" y="1588"/>
                    <wp:lineTo x="8431" y="1853"/>
                    <wp:lineTo x="5281" y="2912"/>
                    <wp:lineTo x="5188" y="3265"/>
                    <wp:lineTo x="3984" y="4588"/>
                    <wp:lineTo x="2872" y="5206"/>
                    <wp:lineTo x="2687" y="5382"/>
                    <wp:lineTo x="2965" y="6000"/>
                    <wp:lineTo x="2131" y="6353"/>
                    <wp:lineTo x="1482" y="7059"/>
                    <wp:lineTo x="1482" y="7412"/>
                    <wp:lineTo x="927" y="8824"/>
                    <wp:lineTo x="649" y="10235"/>
                    <wp:lineTo x="649" y="11647"/>
                    <wp:lineTo x="834" y="13059"/>
                    <wp:lineTo x="1760" y="14471"/>
                    <wp:lineTo x="1668" y="14912"/>
                    <wp:lineTo x="1946" y="16059"/>
                    <wp:lineTo x="3706" y="17294"/>
                    <wp:lineTo x="3984" y="17735"/>
                    <wp:lineTo x="8987" y="18706"/>
                    <wp:lineTo x="11025" y="18706"/>
                    <wp:lineTo x="7968" y="20029"/>
                    <wp:lineTo x="7968" y="20206"/>
                    <wp:lineTo x="9172" y="20559"/>
                    <wp:lineTo x="11211" y="20559"/>
                    <wp:lineTo x="12786" y="20118"/>
                    <wp:lineTo x="14731" y="19500"/>
                    <wp:lineTo x="14639" y="18882"/>
                    <wp:lineTo x="12508" y="18706"/>
                    <wp:lineTo x="15565" y="15882"/>
                    <wp:lineTo x="18438" y="15882"/>
                    <wp:lineTo x="19642" y="15441"/>
                    <wp:lineTo x="19549" y="14471"/>
                    <wp:lineTo x="20013" y="13059"/>
                    <wp:lineTo x="20291" y="10235"/>
                    <wp:lineTo x="20013" y="8824"/>
                    <wp:lineTo x="19086" y="5382"/>
                    <wp:lineTo x="17974" y="5118"/>
                    <wp:lineTo x="13064" y="4588"/>
                    <wp:lineTo x="14546" y="4412"/>
                    <wp:lineTo x="14546" y="4147"/>
                    <wp:lineTo x="13156" y="3176"/>
                    <wp:lineTo x="13342" y="2294"/>
                    <wp:lineTo x="12971" y="1853"/>
                    <wp:lineTo x="11952" y="1588"/>
                    <wp:lineTo x="9450" y="1588"/>
                  </wp:wrapPolygon>
                </wp:wrapThrough>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DO PORTADA.png"/>
                        <pic:cNvPicPr/>
                      </pic:nvPicPr>
                      <pic:blipFill rotWithShape="1">
                        <a:blip r:embed="rId9" cstate="print">
                          <a:extLst>
                            <a:ext uri="{28A0092B-C50C-407E-A947-70E740481C1C}">
                              <a14:useLocalDpi xmlns:a14="http://schemas.microsoft.com/office/drawing/2010/main" val="0"/>
                            </a:ext>
                          </a:extLst>
                        </a:blip>
                        <a:srcRect l="17339" t="14315" r="14315" b="13912"/>
                        <a:stretch/>
                      </pic:blipFill>
                      <pic:spPr bwMode="auto">
                        <a:xfrm>
                          <a:off x="0" y="0"/>
                          <a:ext cx="4441190" cy="4663440"/>
                        </a:xfrm>
                        <a:prstGeom prst="rect">
                          <a:avLst/>
                        </a:prstGeom>
                        <a:ln>
                          <a:noFill/>
                        </a:ln>
                        <a:extLst>
                          <a:ext uri="{53640926-AAD7-44D8-BBD7-CCE9431645EC}">
                            <a14:shadowObscured xmlns:a14="http://schemas.microsoft.com/office/drawing/2010/main"/>
                          </a:ext>
                        </a:extLst>
                      </pic:spPr>
                    </pic:pic>
                  </a:graphicData>
                </a:graphic>
              </wp:anchor>
            </w:drawing>
          </w:r>
          <w:r w:rsidR="009817BD">
            <w:rPr>
              <w:noProof/>
              <w:lang w:val="es-AR" w:eastAsia="es-AR"/>
            </w:rPr>
            <w:drawing>
              <wp:anchor distT="0" distB="0" distL="114300" distR="114300" simplePos="0" relativeHeight="251665408" behindDoc="0" locked="0" layoutInCell="1" allowOverlap="1" wp14:anchorId="65DE3D3E" wp14:editId="19E06604">
                <wp:simplePos x="0" y="0"/>
                <wp:positionH relativeFrom="column">
                  <wp:posOffset>3930015</wp:posOffset>
                </wp:positionH>
                <wp:positionV relativeFrom="paragraph">
                  <wp:posOffset>238125</wp:posOffset>
                </wp:positionV>
                <wp:extent cx="584200" cy="892810"/>
                <wp:effectExtent l="38100" t="38100" r="44450" b="40640"/>
                <wp:wrapThrough wrapText="bothSides">
                  <wp:wrapPolygon edited="0">
                    <wp:start x="-1409" y="-922"/>
                    <wp:lineTo x="-1409" y="22122"/>
                    <wp:lineTo x="22539" y="22122"/>
                    <wp:lineTo x="22539" y="-922"/>
                    <wp:lineTo x="-1409" y="-922"/>
                  </wp:wrapPolygon>
                </wp:wrapThrough>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Imagen"/>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4200" cy="892810"/>
                        </a:xfrm>
                        <a:prstGeom prst="rect">
                          <a:avLst/>
                        </a:prstGeom>
                        <a:effectLst>
                          <a:glow rad="25400">
                            <a:schemeClr val="bg1">
                              <a:alpha val="60000"/>
                            </a:schemeClr>
                          </a:glow>
                        </a:effectLst>
                      </pic:spPr>
                    </pic:pic>
                  </a:graphicData>
                </a:graphic>
              </wp:anchor>
            </w:drawing>
          </w:r>
          <w:r w:rsidR="009817BD">
            <w:rPr>
              <w:noProof/>
              <w:lang w:val="es-AR" w:eastAsia="es-AR"/>
            </w:rPr>
            <w:drawing>
              <wp:anchor distT="0" distB="0" distL="114300" distR="114300" simplePos="0" relativeHeight="251664384" behindDoc="0" locked="0" layoutInCell="1" allowOverlap="1" wp14:anchorId="50B66FE8" wp14:editId="01F009ED">
                <wp:simplePos x="0" y="0"/>
                <wp:positionH relativeFrom="column">
                  <wp:posOffset>4808220</wp:posOffset>
                </wp:positionH>
                <wp:positionV relativeFrom="paragraph">
                  <wp:posOffset>186690</wp:posOffset>
                </wp:positionV>
                <wp:extent cx="967105" cy="967105"/>
                <wp:effectExtent l="0" t="0" r="4445" b="4445"/>
                <wp:wrapThrough wrapText="bothSides">
                  <wp:wrapPolygon edited="0">
                    <wp:start x="0" y="0"/>
                    <wp:lineTo x="0" y="21274"/>
                    <wp:lineTo x="21274" y="21274"/>
                    <wp:lineTo x="21274" y="0"/>
                    <wp:lineTo x="0" y="0"/>
                  </wp:wrapPolygon>
                </wp:wrapThrough>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Imagen"/>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7105" cy="967105"/>
                        </a:xfrm>
                        <a:prstGeom prst="rect">
                          <a:avLst/>
                        </a:prstGeom>
                      </pic:spPr>
                    </pic:pic>
                  </a:graphicData>
                </a:graphic>
              </wp:anchor>
            </w:drawing>
          </w:r>
          <w:r w:rsidR="009817BD">
            <w:rPr>
              <w:noProof/>
              <w:lang w:val="es-AR" w:eastAsia="es-AR"/>
            </w:rPr>
            <w:drawing>
              <wp:anchor distT="0" distB="0" distL="114300" distR="114300" simplePos="0" relativeHeight="251659264" behindDoc="1" locked="0" layoutInCell="1" allowOverlap="1" wp14:anchorId="70B97920" wp14:editId="1668AB07">
                <wp:simplePos x="0" y="0"/>
                <wp:positionH relativeFrom="column">
                  <wp:posOffset>-765175</wp:posOffset>
                </wp:positionH>
                <wp:positionV relativeFrom="paragraph">
                  <wp:posOffset>-501650</wp:posOffset>
                </wp:positionV>
                <wp:extent cx="1753870" cy="1753870"/>
                <wp:effectExtent l="19050" t="19050" r="17780" b="17780"/>
                <wp:wrapThrough wrapText="bothSides">
                  <wp:wrapPolygon edited="0">
                    <wp:start x="3285" y="-235"/>
                    <wp:lineTo x="-235" y="235"/>
                    <wp:lineTo x="-235" y="18300"/>
                    <wp:lineTo x="469" y="19238"/>
                    <wp:lineTo x="2815" y="21115"/>
                    <wp:lineTo x="3050" y="21584"/>
                    <wp:lineTo x="18065" y="21584"/>
                    <wp:lineTo x="18300" y="21115"/>
                    <wp:lineTo x="20881" y="19238"/>
                    <wp:lineTo x="21584" y="15484"/>
                    <wp:lineTo x="21584" y="3519"/>
                    <wp:lineTo x="18534" y="235"/>
                    <wp:lineTo x="18065" y="-235"/>
                    <wp:lineTo x="3285" y="-235"/>
                  </wp:wrapPolygon>
                </wp:wrapThrough>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53870" cy="1753870"/>
                        </a:xfrm>
                        <a:prstGeom prst="rect">
                          <a:avLst/>
                        </a:prstGeom>
                        <a:effectLst>
                          <a:glow rad="101600">
                            <a:schemeClr val="bg1">
                              <a:alpha val="33000"/>
                            </a:schemeClr>
                          </a:glow>
                          <a:softEdge rad="0"/>
                        </a:effectLst>
                      </pic:spPr>
                    </pic:pic>
                  </a:graphicData>
                </a:graphic>
              </wp:anchor>
            </w:drawing>
          </w:r>
          <w:r>
            <w:rPr>
              <w:noProof/>
              <w:lang w:eastAsia="es-ES"/>
            </w:rPr>
            <w:pict>
              <v:shape id="_x0000_s1029" type="#_x0000_t202" style="position:absolute;left:0;text-align:left;margin-left:79.5pt;margin-top:-29.3pt;width:152.35pt;height:110.55pt;z-index:-251658240;visibility:visible;mso-height-percent:200;mso-position-horizontal-relative:text;mso-position-vertical-relative:text;mso-height-percent:20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" filled="f" stroked="f">
                <v:textbox style="mso-next-textbox:#_x0000_s1029;mso-fit-shape-to-text:t">
                  <w:txbxContent>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 xml:space="preserve">Centro de </w:t>
                      </w:r>
                    </w:p>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 xml:space="preserve">Estudios de </w:t>
                      </w:r>
                    </w:p>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Estrategia</w:t>
                      </w:r>
                    </w:p>
                  </w:txbxContent>
                </v:textbox>
                <w10:wrap type="through"/>
              </v:shape>
            </w:pict>
          </w:r>
          <w:r w:rsidR="009817BD">
            <w:rPr>
              <w:noProof/>
              <w:lang w:val="es-AR" w:eastAsia="es-AR"/>
            </w:rPr>
            <w:drawing>
              <wp:anchor distT="0" distB="0" distL="114300" distR="114300" simplePos="0" relativeHeight="251656192" behindDoc="1" locked="0" layoutInCell="1" allowOverlap="1" wp14:anchorId="4875F340" wp14:editId="7001B191">
                <wp:simplePos x="0" y="0"/>
                <wp:positionH relativeFrom="column">
                  <wp:posOffset>-2738755</wp:posOffset>
                </wp:positionH>
                <wp:positionV relativeFrom="paragraph">
                  <wp:posOffset>-941705</wp:posOffset>
                </wp:positionV>
                <wp:extent cx="14311630" cy="10732135"/>
                <wp:effectExtent l="0" t="0" r="0" b="0"/>
                <wp:wrapThrough wrapText="bothSides">
                  <wp:wrapPolygon edited="0">
                    <wp:start x="0" y="0"/>
                    <wp:lineTo x="0" y="21548"/>
                    <wp:lineTo x="21564" y="21548"/>
                    <wp:lineTo x="21564"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ÓCALO.jpg"/>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311630" cy="10732135"/>
                        </a:xfrm>
                        <a:prstGeom prst="rect">
                          <a:avLst/>
                        </a:prstGeom>
                      </pic:spPr>
                    </pic:pic>
                  </a:graphicData>
                </a:graphic>
              </wp:anchor>
            </w:drawing>
          </w:r>
        </w:p>
      </w:sdtContent>
    </w:sdt>
    <w:p w:rsidR="00A44CF7" w:rsidRDefault="00A44CF7" w:rsidP="003B5618">
      <w:pPr>
        <w:spacing w:line="360" w:lineRule="auto"/>
        <w:jc w:val="both"/>
      </w:pPr>
    </w:p>
    <w:p w:rsidR="005E749D" w:rsidRPr="005E749D" w:rsidRDefault="005E749D" w:rsidP="005E749D">
      <w:pPr>
        <w:spacing w:line="360" w:lineRule="auto"/>
        <w:jc w:val="both"/>
        <w:rPr>
          <w:rFonts w:ascii="Arial" w:hAnsi="Arial" w:cs="Arial"/>
          <w:sz w:val="24"/>
          <w:szCs w:val="24"/>
          <w:lang w:val="es-AR"/>
        </w:rPr>
      </w:pPr>
      <w:r w:rsidRPr="005E749D">
        <w:rPr>
          <w:rFonts w:ascii="Arial" w:hAnsi="Arial" w:cs="Arial"/>
          <w:sz w:val="24"/>
          <w:szCs w:val="24"/>
          <w:lang w:val="es-AR"/>
        </w:rPr>
        <w:t xml:space="preserve">Volvo Group anunció la firma de acuerdos vinculantes con Isuzu Motors para formar una alianza estratégica en vehículos comerciales con el fin de capturar oportunidades en la transformación actual de la industria, de acuerdo con el memorando de entendimiento que ambas compañías firmaron en diciembre de 2019. Los acuerdos incluyen la adquisición de la marca UD </w:t>
      </w:r>
      <w:proofErr w:type="spellStart"/>
      <w:r w:rsidRPr="005E749D">
        <w:rPr>
          <w:rFonts w:ascii="Arial" w:hAnsi="Arial" w:cs="Arial"/>
          <w:sz w:val="24"/>
          <w:szCs w:val="24"/>
          <w:lang w:val="es-AR"/>
        </w:rPr>
        <w:t>Trucks</w:t>
      </w:r>
      <w:proofErr w:type="spellEnd"/>
      <w:r w:rsidRPr="005E749D">
        <w:rPr>
          <w:rFonts w:ascii="Arial" w:hAnsi="Arial" w:cs="Arial"/>
          <w:sz w:val="24"/>
          <w:szCs w:val="24"/>
          <w:lang w:val="es-AR"/>
        </w:rPr>
        <w:t xml:space="preserve"> (de Volvo Group) por parte de Isuzu Motor por un valor de 243 mil millones de yenes, aproximadamente 1.995 millones de euros.</w:t>
      </w:r>
    </w:p>
    <w:p w:rsidR="005E749D" w:rsidRPr="005E749D" w:rsidRDefault="005E749D" w:rsidP="005E749D">
      <w:pPr>
        <w:spacing w:line="360" w:lineRule="auto"/>
        <w:jc w:val="both"/>
        <w:rPr>
          <w:rFonts w:ascii="Arial" w:hAnsi="Arial" w:cs="Arial"/>
          <w:sz w:val="24"/>
          <w:szCs w:val="24"/>
          <w:lang w:val="es-AR"/>
        </w:rPr>
      </w:pPr>
      <w:r w:rsidRPr="005E749D">
        <w:rPr>
          <w:rFonts w:ascii="Arial" w:hAnsi="Arial" w:cs="Arial"/>
          <w:sz w:val="24"/>
          <w:szCs w:val="24"/>
          <w:lang w:val="es-AR"/>
        </w:rPr>
        <w:t>La alianza entre Volvo Group e Isuzu Motors se establece para construir una relación sólida y a largo plazo que abarca, pero no limita, el cumplimiento de los siguientes objetivos:</w:t>
      </w:r>
    </w:p>
    <w:p w:rsidR="005E749D" w:rsidRPr="0064732F" w:rsidRDefault="005E749D" w:rsidP="0064732F">
      <w:pPr>
        <w:pStyle w:val="Prrafodelista"/>
        <w:numPr>
          <w:ilvl w:val="0"/>
          <w:numId w:val="2"/>
        </w:numPr>
        <w:spacing w:line="360" w:lineRule="auto"/>
        <w:jc w:val="both"/>
        <w:rPr>
          <w:rFonts w:ascii="Arial" w:hAnsi="Arial" w:cs="Arial"/>
          <w:sz w:val="24"/>
          <w:szCs w:val="24"/>
          <w:lang w:val="es-AR"/>
        </w:rPr>
      </w:pPr>
      <w:r w:rsidRPr="0064732F">
        <w:rPr>
          <w:rFonts w:ascii="Arial" w:hAnsi="Arial" w:cs="Arial"/>
          <w:sz w:val="24"/>
          <w:szCs w:val="24"/>
          <w:lang w:val="es-AR"/>
        </w:rPr>
        <w:t>Formar una alianza tecnológica, destinada a aprovechar la experiencia complementaria de ambas partes acerca de nuevas y reconocidas tecnologías y crear mayor volumen para respaldar inversiones en tecnología de primer nivel.</w:t>
      </w:r>
    </w:p>
    <w:p w:rsidR="005E749D" w:rsidRPr="0064732F" w:rsidRDefault="005E749D" w:rsidP="0064732F">
      <w:pPr>
        <w:pStyle w:val="Prrafodelista"/>
        <w:numPr>
          <w:ilvl w:val="0"/>
          <w:numId w:val="2"/>
        </w:numPr>
        <w:spacing w:line="360" w:lineRule="auto"/>
        <w:jc w:val="both"/>
        <w:rPr>
          <w:rFonts w:ascii="Arial" w:hAnsi="Arial" w:cs="Arial"/>
          <w:sz w:val="24"/>
          <w:szCs w:val="24"/>
          <w:lang w:val="es-AR"/>
        </w:rPr>
      </w:pPr>
      <w:r w:rsidRPr="0064732F">
        <w:rPr>
          <w:rFonts w:ascii="Arial" w:hAnsi="Arial" w:cs="Arial"/>
          <w:sz w:val="24"/>
          <w:szCs w:val="24"/>
          <w:lang w:val="es-AR"/>
        </w:rPr>
        <w:t xml:space="preserve">El desarrollo de plataformas comunes de las marcas Isuzu Motors y UD </w:t>
      </w:r>
      <w:proofErr w:type="spellStart"/>
      <w:r w:rsidRPr="0064732F">
        <w:rPr>
          <w:rFonts w:ascii="Arial" w:hAnsi="Arial" w:cs="Arial"/>
          <w:sz w:val="24"/>
          <w:szCs w:val="24"/>
          <w:lang w:val="es-AR"/>
        </w:rPr>
        <w:t>Trucks</w:t>
      </w:r>
      <w:proofErr w:type="spellEnd"/>
      <w:r w:rsidRPr="0064732F">
        <w:rPr>
          <w:rFonts w:ascii="Arial" w:hAnsi="Arial" w:cs="Arial"/>
          <w:sz w:val="24"/>
          <w:szCs w:val="24"/>
          <w:lang w:val="es-AR"/>
        </w:rPr>
        <w:t xml:space="preserve"> para camiones medianos y pesados para el mercado japonés y otros mercados asiáticos, utilizando, entre otros, tecnología de Volvo Group.</w:t>
      </w:r>
    </w:p>
    <w:p w:rsidR="005E749D" w:rsidRPr="0064732F" w:rsidRDefault="005E749D" w:rsidP="0064732F">
      <w:pPr>
        <w:pStyle w:val="Prrafodelista"/>
        <w:numPr>
          <w:ilvl w:val="0"/>
          <w:numId w:val="2"/>
        </w:numPr>
        <w:spacing w:line="360" w:lineRule="auto"/>
        <w:jc w:val="both"/>
        <w:rPr>
          <w:rFonts w:ascii="Arial" w:hAnsi="Arial" w:cs="Arial"/>
          <w:sz w:val="24"/>
          <w:szCs w:val="24"/>
          <w:lang w:val="es-AR"/>
        </w:rPr>
      </w:pPr>
      <w:r w:rsidRPr="0064732F">
        <w:rPr>
          <w:rFonts w:ascii="Arial" w:hAnsi="Arial" w:cs="Arial"/>
          <w:sz w:val="24"/>
          <w:szCs w:val="24"/>
          <w:lang w:val="es-AR"/>
        </w:rPr>
        <w:t>Lograr una cooperación entre ambas compañías respecto a nuevas tecnologías como automatización, conectividad y electro</w:t>
      </w:r>
      <w:r w:rsidR="003B23C8">
        <w:rPr>
          <w:rFonts w:ascii="Arial" w:hAnsi="Arial" w:cs="Arial"/>
          <w:sz w:val="24"/>
          <w:szCs w:val="24"/>
          <w:lang w:val="es-AR"/>
        </w:rPr>
        <w:t xml:space="preserve"> </w:t>
      </w:r>
      <w:r w:rsidRPr="0064732F">
        <w:rPr>
          <w:rFonts w:ascii="Arial" w:hAnsi="Arial" w:cs="Arial"/>
          <w:sz w:val="24"/>
          <w:szCs w:val="24"/>
          <w:lang w:val="es-AR"/>
        </w:rPr>
        <w:t>movilidad para camiones pesados y semipesados.</w:t>
      </w:r>
    </w:p>
    <w:p w:rsidR="005E749D" w:rsidRPr="0064732F" w:rsidRDefault="005E749D" w:rsidP="0064732F">
      <w:pPr>
        <w:pStyle w:val="Prrafodelista"/>
        <w:numPr>
          <w:ilvl w:val="0"/>
          <w:numId w:val="2"/>
        </w:numPr>
        <w:spacing w:line="360" w:lineRule="auto"/>
        <w:jc w:val="both"/>
        <w:rPr>
          <w:rFonts w:ascii="Arial" w:hAnsi="Arial" w:cs="Arial"/>
          <w:sz w:val="24"/>
          <w:szCs w:val="24"/>
          <w:lang w:val="es-AR"/>
        </w:rPr>
      </w:pPr>
      <w:r w:rsidRPr="0064732F">
        <w:rPr>
          <w:rFonts w:ascii="Arial" w:hAnsi="Arial" w:cs="Arial"/>
          <w:sz w:val="24"/>
          <w:szCs w:val="24"/>
          <w:lang w:val="es-AR"/>
        </w:rPr>
        <w:t xml:space="preserve">Mediante la transferencia del negocio completo de UD </w:t>
      </w:r>
      <w:proofErr w:type="spellStart"/>
      <w:r w:rsidRPr="0064732F">
        <w:rPr>
          <w:rFonts w:ascii="Arial" w:hAnsi="Arial" w:cs="Arial"/>
          <w:sz w:val="24"/>
          <w:szCs w:val="24"/>
          <w:lang w:val="es-AR"/>
        </w:rPr>
        <w:t>Trucks</w:t>
      </w:r>
      <w:proofErr w:type="spellEnd"/>
      <w:r w:rsidRPr="0064732F">
        <w:rPr>
          <w:rFonts w:ascii="Arial" w:hAnsi="Arial" w:cs="Arial"/>
          <w:sz w:val="24"/>
          <w:szCs w:val="24"/>
          <w:lang w:val="es-AR"/>
        </w:rPr>
        <w:t xml:space="preserve"> a Isuzu Motors, lograr las mejores condiciones a largo plazo para un negocio de camiones pesados más sólido en Japón y en los mercados internacionales de la marca japonesa.</w:t>
      </w:r>
    </w:p>
    <w:p w:rsidR="005E749D" w:rsidRPr="0064732F" w:rsidRDefault="005E749D" w:rsidP="0064732F">
      <w:pPr>
        <w:pStyle w:val="Prrafodelista"/>
        <w:numPr>
          <w:ilvl w:val="0"/>
          <w:numId w:val="2"/>
        </w:numPr>
        <w:spacing w:line="360" w:lineRule="auto"/>
        <w:jc w:val="both"/>
        <w:rPr>
          <w:rFonts w:ascii="Arial" w:hAnsi="Arial" w:cs="Arial"/>
          <w:sz w:val="24"/>
          <w:szCs w:val="24"/>
          <w:lang w:val="es-AR"/>
        </w:rPr>
      </w:pPr>
      <w:r w:rsidRPr="0064732F">
        <w:rPr>
          <w:rFonts w:ascii="Arial" w:hAnsi="Arial" w:cs="Arial"/>
          <w:sz w:val="24"/>
          <w:szCs w:val="24"/>
          <w:lang w:val="es-AR"/>
        </w:rPr>
        <w:t>Explorar nuevas oportunidades para soluciones de logística urbana. Isuzu Motors es uno de los líderes mundiales en el segmento de camiones livianos y medianos, de 3.5 a 15 toneladas, con 252.000 unidades vendidas en 2019.</w:t>
      </w:r>
    </w:p>
    <w:p w:rsidR="005E749D" w:rsidRPr="005E749D" w:rsidRDefault="005E749D" w:rsidP="005E749D">
      <w:pPr>
        <w:spacing w:line="360" w:lineRule="auto"/>
        <w:jc w:val="both"/>
        <w:rPr>
          <w:rFonts w:ascii="Arial" w:hAnsi="Arial" w:cs="Arial"/>
          <w:sz w:val="24"/>
          <w:szCs w:val="24"/>
          <w:lang w:val="es-AR"/>
        </w:rPr>
      </w:pPr>
      <w:r w:rsidRPr="005E749D">
        <w:rPr>
          <w:rFonts w:ascii="Arial" w:hAnsi="Arial" w:cs="Arial"/>
          <w:sz w:val="24"/>
          <w:szCs w:val="24"/>
          <w:lang w:val="es-AR"/>
        </w:rPr>
        <w:lastRenderedPageBreak/>
        <w:t>Volvo Group e Isuzu Motors establecerán una oficina de Alianza Conjunta, con instalaciones tanto en Japón como en Suecia, que será supervisada por una Junta compuesta por el presidente de Isuzu Motors, el CEO de Volvo Group y otros ejecutivos clave de los dos grupos.</w:t>
      </w:r>
    </w:p>
    <w:p w:rsidR="005E749D" w:rsidRDefault="005E749D" w:rsidP="005E749D">
      <w:pPr>
        <w:spacing w:line="360" w:lineRule="auto"/>
        <w:jc w:val="both"/>
        <w:rPr>
          <w:rFonts w:ascii="Arial" w:hAnsi="Arial" w:cs="Arial"/>
          <w:sz w:val="24"/>
          <w:szCs w:val="24"/>
          <w:lang w:val="es-AR"/>
        </w:rPr>
      </w:pPr>
      <w:r w:rsidRPr="005E749D">
        <w:rPr>
          <w:rFonts w:ascii="Arial" w:hAnsi="Arial" w:cs="Arial"/>
          <w:sz w:val="24"/>
          <w:szCs w:val="24"/>
          <w:lang w:val="es-AR"/>
        </w:rPr>
        <w:t>Otro de los acuerdos firmados por ambas empresas, establece una alianza con una duración mínima de 20 años para desarrollar soluciones en la industria logística del futuro, dada la gran complementariedad de productos y ubicación geográfica entre Volvo Group e Isuzu.</w:t>
      </w:r>
    </w:p>
    <w:p w:rsidR="00B315AD" w:rsidRDefault="00B315AD" w:rsidP="005E749D">
      <w:pPr>
        <w:spacing w:line="360" w:lineRule="auto"/>
        <w:jc w:val="both"/>
      </w:pPr>
      <w:r>
        <w:rPr>
          <w:noProof/>
          <w:lang w:val="es-AR" w:eastAsia="es-AR"/>
        </w:rPr>
        <w:drawing>
          <wp:inline distT="0" distB="0" distL="0" distR="0" wp14:anchorId="2DB2B262" wp14:editId="2BEDACC6">
            <wp:extent cx="5398494" cy="3762375"/>
            <wp:effectExtent l="0" t="0" r="0" b="0"/>
            <wp:docPr id="10" name="Imagen 10" descr="Alianza sueco-japonesa: Isuzu adquirió UD Trucks y desarrollará tecnologías  y plataformas junto a Vol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ianza sueco-japonesa: Isuzu adquirió UD Trucks y desarrollará tecnologías  y plataformas junto a Volv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763452"/>
                    </a:xfrm>
                    <a:prstGeom prst="rect">
                      <a:avLst/>
                    </a:prstGeom>
                    <a:noFill/>
                    <a:ln>
                      <a:noFill/>
                    </a:ln>
                  </pic:spPr>
                </pic:pic>
              </a:graphicData>
            </a:graphic>
          </wp:inline>
        </w:drawing>
      </w:r>
    </w:p>
    <w:p w:rsidR="0064732F" w:rsidRDefault="005E749D" w:rsidP="005E749D">
      <w:pPr>
        <w:spacing w:line="360" w:lineRule="auto"/>
        <w:jc w:val="both"/>
        <w:rPr>
          <w:rFonts w:ascii="Arial" w:hAnsi="Arial" w:cs="Arial"/>
          <w:sz w:val="24"/>
          <w:szCs w:val="24"/>
          <w:lang w:val="es-AR"/>
        </w:rPr>
      </w:pPr>
      <w:r w:rsidRPr="005E749D">
        <w:rPr>
          <w:rFonts w:ascii="Arial" w:hAnsi="Arial" w:cs="Arial"/>
          <w:sz w:val="24"/>
          <w:szCs w:val="24"/>
          <w:lang w:val="es-AR"/>
        </w:rPr>
        <w:t xml:space="preserve">“Tengo grandes expectativas en esta alianza estratégica, que hará que Volvo e Isuzu Motors sean aún más competitivos dentro de sus respectivos mercados y segmentos. Esta es una oportunidad para compartir inversiones en tecnología y también para ayudarnos mutuamente a crecer. Estoy seguro de que UD </w:t>
      </w:r>
      <w:proofErr w:type="spellStart"/>
      <w:r w:rsidRPr="005E749D">
        <w:rPr>
          <w:rFonts w:ascii="Arial" w:hAnsi="Arial" w:cs="Arial"/>
          <w:sz w:val="24"/>
          <w:szCs w:val="24"/>
          <w:lang w:val="es-AR"/>
        </w:rPr>
        <w:t>Trucks</w:t>
      </w:r>
      <w:proofErr w:type="spellEnd"/>
      <w:r w:rsidRPr="005E749D">
        <w:rPr>
          <w:rFonts w:ascii="Arial" w:hAnsi="Arial" w:cs="Arial"/>
          <w:sz w:val="24"/>
          <w:szCs w:val="24"/>
          <w:lang w:val="es-AR"/>
        </w:rPr>
        <w:t xml:space="preserve"> se convertirá en un puente entre Volvo Group e Isuzu Motors y que la alianza estratégica creará las condiciones para continuar desarrollando UD </w:t>
      </w:r>
      <w:proofErr w:type="spellStart"/>
      <w:r w:rsidRPr="005E749D">
        <w:rPr>
          <w:rFonts w:ascii="Arial" w:hAnsi="Arial" w:cs="Arial"/>
          <w:sz w:val="24"/>
          <w:szCs w:val="24"/>
          <w:lang w:val="es-AR"/>
        </w:rPr>
        <w:t>Trucks</w:t>
      </w:r>
      <w:proofErr w:type="spellEnd"/>
      <w:r w:rsidRPr="005E749D">
        <w:rPr>
          <w:rFonts w:ascii="Arial" w:hAnsi="Arial" w:cs="Arial"/>
          <w:sz w:val="24"/>
          <w:szCs w:val="24"/>
          <w:lang w:val="es-AR"/>
        </w:rPr>
        <w:t xml:space="preserve"> a un nuevo nivel dentro de Isuzu Motors. </w:t>
      </w:r>
    </w:p>
    <w:p w:rsidR="005E749D" w:rsidRPr="005E749D" w:rsidRDefault="005E749D" w:rsidP="005E749D">
      <w:pPr>
        <w:spacing w:line="360" w:lineRule="auto"/>
        <w:jc w:val="both"/>
        <w:rPr>
          <w:rFonts w:ascii="Arial" w:hAnsi="Arial" w:cs="Arial"/>
          <w:sz w:val="24"/>
          <w:szCs w:val="24"/>
          <w:lang w:val="es-AR"/>
        </w:rPr>
      </w:pPr>
      <w:r w:rsidRPr="005E749D">
        <w:rPr>
          <w:rFonts w:ascii="Arial" w:hAnsi="Arial" w:cs="Arial"/>
          <w:sz w:val="24"/>
          <w:szCs w:val="24"/>
          <w:lang w:val="es-AR"/>
        </w:rPr>
        <w:lastRenderedPageBreak/>
        <w:t xml:space="preserve">También quiero expresar mi orgullo por cómo el equipo de UD </w:t>
      </w:r>
      <w:proofErr w:type="spellStart"/>
      <w:r w:rsidRPr="005E749D">
        <w:rPr>
          <w:rFonts w:ascii="Arial" w:hAnsi="Arial" w:cs="Arial"/>
          <w:sz w:val="24"/>
          <w:szCs w:val="24"/>
          <w:lang w:val="es-AR"/>
        </w:rPr>
        <w:t>Trucks</w:t>
      </w:r>
      <w:proofErr w:type="spellEnd"/>
      <w:r w:rsidRPr="005E749D">
        <w:rPr>
          <w:rFonts w:ascii="Arial" w:hAnsi="Arial" w:cs="Arial"/>
          <w:sz w:val="24"/>
          <w:szCs w:val="24"/>
          <w:lang w:val="es-AR"/>
        </w:rPr>
        <w:t xml:space="preserve"> ha podido brindar servicio a los clientes y continuar mejorando el desempeño financiero también durante este período sin precedentes, caracterizado por la pandemia de COVID-19. Volvo Group seguirá apoyando a UD </w:t>
      </w:r>
      <w:proofErr w:type="spellStart"/>
      <w:r w:rsidRPr="005E749D">
        <w:rPr>
          <w:rFonts w:ascii="Arial" w:hAnsi="Arial" w:cs="Arial"/>
          <w:sz w:val="24"/>
          <w:szCs w:val="24"/>
          <w:lang w:val="es-AR"/>
        </w:rPr>
        <w:t>Trucks</w:t>
      </w:r>
      <w:proofErr w:type="spellEnd"/>
      <w:r w:rsidRPr="005E749D">
        <w:rPr>
          <w:rFonts w:ascii="Arial" w:hAnsi="Arial" w:cs="Arial"/>
          <w:sz w:val="24"/>
          <w:szCs w:val="24"/>
          <w:lang w:val="es-AR"/>
        </w:rPr>
        <w:t xml:space="preserve"> y participará en los mercados asiáticos a través de esta alianza”, afirma Martin </w:t>
      </w:r>
      <w:proofErr w:type="spellStart"/>
      <w:r w:rsidRPr="005E749D">
        <w:rPr>
          <w:rFonts w:ascii="Arial" w:hAnsi="Arial" w:cs="Arial"/>
          <w:sz w:val="24"/>
          <w:szCs w:val="24"/>
          <w:lang w:val="es-AR"/>
        </w:rPr>
        <w:t>Lundstedt</w:t>
      </w:r>
      <w:proofErr w:type="spellEnd"/>
      <w:r w:rsidRPr="005E749D">
        <w:rPr>
          <w:rFonts w:ascii="Arial" w:hAnsi="Arial" w:cs="Arial"/>
          <w:sz w:val="24"/>
          <w:szCs w:val="24"/>
          <w:lang w:val="es-AR"/>
        </w:rPr>
        <w:t>, Presidente y CEO de Volvo Group.</w:t>
      </w:r>
    </w:p>
    <w:p w:rsidR="005E749D" w:rsidRPr="005E749D" w:rsidRDefault="005E749D" w:rsidP="005E749D">
      <w:pPr>
        <w:spacing w:line="360" w:lineRule="auto"/>
        <w:jc w:val="both"/>
        <w:rPr>
          <w:rFonts w:ascii="Arial" w:hAnsi="Arial" w:cs="Arial"/>
          <w:sz w:val="24"/>
          <w:szCs w:val="24"/>
          <w:lang w:val="es-AR"/>
        </w:rPr>
      </w:pPr>
      <w:r w:rsidRPr="005E749D">
        <w:rPr>
          <w:rFonts w:ascii="Arial" w:hAnsi="Arial" w:cs="Arial"/>
          <w:sz w:val="24"/>
          <w:szCs w:val="24"/>
          <w:lang w:val="es-AR"/>
        </w:rPr>
        <w:t xml:space="preserve">“Este es un día muy emocionante. Hemos firmado el acuerdo de alianza estratégica con Volvo Group. La difícil e imprevisible situación de COVID-19 ha hecho que la alianza estratégica sea aún más valiosa y ha construido una relación sólida y de confianza entre Isuzu y Volvo Group. Esta asociación a largo plazo abarcará productos, tecnologías y regiones, y contribuirá activamente a mejorar el servicio y fortalecer la satisfacción del cliente, además de respaldar la industria de la logística. Tengo la suerte de que UD </w:t>
      </w:r>
      <w:proofErr w:type="spellStart"/>
      <w:r w:rsidRPr="005E749D">
        <w:rPr>
          <w:rFonts w:ascii="Arial" w:hAnsi="Arial" w:cs="Arial"/>
          <w:sz w:val="24"/>
          <w:szCs w:val="24"/>
          <w:lang w:val="es-AR"/>
        </w:rPr>
        <w:t>Trucks</w:t>
      </w:r>
      <w:proofErr w:type="spellEnd"/>
      <w:r w:rsidRPr="005E749D">
        <w:rPr>
          <w:rFonts w:ascii="Arial" w:hAnsi="Arial" w:cs="Arial"/>
          <w:sz w:val="24"/>
          <w:szCs w:val="24"/>
          <w:lang w:val="es-AR"/>
        </w:rPr>
        <w:t xml:space="preserve"> se uniera al Grupo Isuzu. UD </w:t>
      </w:r>
      <w:proofErr w:type="spellStart"/>
      <w:r w:rsidRPr="005E749D">
        <w:rPr>
          <w:rFonts w:ascii="Arial" w:hAnsi="Arial" w:cs="Arial"/>
          <w:sz w:val="24"/>
          <w:szCs w:val="24"/>
          <w:lang w:val="es-AR"/>
        </w:rPr>
        <w:t>Trucks</w:t>
      </w:r>
      <w:proofErr w:type="spellEnd"/>
      <w:r w:rsidRPr="005E749D">
        <w:rPr>
          <w:rFonts w:ascii="Arial" w:hAnsi="Arial" w:cs="Arial"/>
          <w:sz w:val="24"/>
          <w:szCs w:val="24"/>
          <w:lang w:val="es-AR"/>
        </w:rPr>
        <w:t xml:space="preserve"> desempeñará un papel importante en la alianza estratégica para una colaboración eficiente y efectiva entre Isuzu Motors y Volvo Group”, dice </w:t>
      </w:r>
      <w:proofErr w:type="spellStart"/>
      <w:r w:rsidRPr="005E749D">
        <w:rPr>
          <w:rFonts w:ascii="Arial" w:hAnsi="Arial" w:cs="Arial"/>
          <w:sz w:val="24"/>
          <w:szCs w:val="24"/>
          <w:lang w:val="es-AR"/>
        </w:rPr>
        <w:t>Masanori</w:t>
      </w:r>
      <w:proofErr w:type="spellEnd"/>
      <w:r w:rsidRPr="005E749D">
        <w:rPr>
          <w:rFonts w:ascii="Arial" w:hAnsi="Arial" w:cs="Arial"/>
          <w:sz w:val="24"/>
          <w:szCs w:val="24"/>
          <w:lang w:val="es-AR"/>
        </w:rPr>
        <w:t xml:space="preserve"> </w:t>
      </w:r>
      <w:proofErr w:type="spellStart"/>
      <w:r w:rsidRPr="005E749D">
        <w:rPr>
          <w:rFonts w:ascii="Arial" w:hAnsi="Arial" w:cs="Arial"/>
          <w:sz w:val="24"/>
          <w:szCs w:val="24"/>
          <w:lang w:val="es-AR"/>
        </w:rPr>
        <w:t>Katayama</w:t>
      </w:r>
      <w:proofErr w:type="spellEnd"/>
      <w:r w:rsidRPr="005E749D">
        <w:rPr>
          <w:rFonts w:ascii="Arial" w:hAnsi="Arial" w:cs="Arial"/>
          <w:sz w:val="24"/>
          <w:szCs w:val="24"/>
          <w:lang w:val="es-AR"/>
        </w:rPr>
        <w:t xml:space="preserve">, Presidente y Director Representante de Isuzu Motors </w:t>
      </w:r>
      <w:proofErr w:type="spellStart"/>
      <w:r w:rsidRPr="005E749D">
        <w:rPr>
          <w:rFonts w:ascii="Arial" w:hAnsi="Arial" w:cs="Arial"/>
          <w:sz w:val="24"/>
          <w:szCs w:val="24"/>
          <w:lang w:val="es-AR"/>
        </w:rPr>
        <w:t>Limited</w:t>
      </w:r>
      <w:proofErr w:type="spellEnd"/>
      <w:r w:rsidRPr="005E749D">
        <w:rPr>
          <w:rFonts w:ascii="Arial" w:hAnsi="Arial" w:cs="Arial"/>
          <w:sz w:val="24"/>
          <w:szCs w:val="24"/>
          <w:lang w:val="es-AR"/>
        </w:rPr>
        <w:t>.</w:t>
      </w:r>
    </w:p>
    <w:p w:rsidR="0064732F" w:rsidRDefault="005E749D" w:rsidP="005E749D">
      <w:pPr>
        <w:spacing w:line="360" w:lineRule="auto"/>
        <w:jc w:val="both"/>
        <w:rPr>
          <w:rFonts w:ascii="Arial" w:hAnsi="Arial" w:cs="Arial"/>
          <w:sz w:val="24"/>
          <w:szCs w:val="24"/>
          <w:lang w:val="es-AR"/>
        </w:rPr>
      </w:pPr>
      <w:r w:rsidRPr="005E749D">
        <w:rPr>
          <w:rFonts w:ascii="Arial" w:hAnsi="Arial" w:cs="Arial"/>
          <w:sz w:val="24"/>
          <w:szCs w:val="24"/>
          <w:lang w:val="es-AR"/>
        </w:rPr>
        <w:t xml:space="preserve">El precio de compra acordado en efectivo y libre de deudas, valor empresarial, para UD </w:t>
      </w:r>
      <w:proofErr w:type="spellStart"/>
      <w:r w:rsidRPr="005E749D">
        <w:rPr>
          <w:rFonts w:ascii="Arial" w:hAnsi="Arial" w:cs="Arial"/>
          <w:sz w:val="24"/>
          <w:szCs w:val="24"/>
          <w:lang w:val="es-AR"/>
        </w:rPr>
        <w:t>Trucks</w:t>
      </w:r>
      <w:proofErr w:type="spellEnd"/>
      <w:r w:rsidRPr="005E749D">
        <w:rPr>
          <w:rFonts w:ascii="Arial" w:hAnsi="Arial" w:cs="Arial"/>
          <w:sz w:val="24"/>
          <w:szCs w:val="24"/>
          <w:lang w:val="es-AR"/>
        </w:rPr>
        <w:t xml:space="preserve"> es de 243 mil millones de yenes (aproximadamente 20 mil millones de coronas suecas) que se pagarán a Volvo al cierre de la transacción. Además, el acuerdo incluye una ganancia, en la que se pagará una cantidad adicional de hasta 15 mil millones de yenes (aproximadamente 1.2 mil millones de coronas suecas) sujeto al desempeño de UD </w:t>
      </w:r>
      <w:proofErr w:type="spellStart"/>
      <w:r w:rsidRPr="005E749D">
        <w:rPr>
          <w:rFonts w:ascii="Arial" w:hAnsi="Arial" w:cs="Arial"/>
          <w:sz w:val="24"/>
          <w:szCs w:val="24"/>
          <w:lang w:val="es-AR"/>
        </w:rPr>
        <w:t>Trucks</w:t>
      </w:r>
      <w:proofErr w:type="spellEnd"/>
      <w:r w:rsidRPr="005E749D">
        <w:rPr>
          <w:rFonts w:ascii="Arial" w:hAnsi="Arial" w:cs="Arial"/>
          <w:sz w:val="24"/>
          <w:szCs w:val="24"/>
          <w:lang w:val="es-AR"/>
        </w:rPr>
        <w:t xml:space="preserve"> durante los años 2021-2023. </w:t>
      </w:r>
    </w:p>
    <w:p w:rsidR="00425F22" w:rsidRDefault="005E749D" w:rsidP="005E749D">
      <w:pPr>
        <w:spacing w:line="360" w:lineRule="auto"/>
        <w:jc w:val="both"/>
        <w:rPr>
          <w:rFonts w:ascii="Arial" w:hAnsi="Arial" w:cs="Arial"/>
          <w:sz w:val="24"/>
          <w:szCs w:val="24"/>
          <w:lang w:val="es-AR"/>
        </w:rPr>
      </w:pPr>
      <w:r w:rsidRPr="005E749D">
        <w:rPr>
          <w:rFonts w:ascii="Arial" w:hAnsi="Arial" w:cs="Arial"/>
          <w:sz w:val="24"/>
          <w:szCs w:val="24"/>
          <w:lang w:val="es-AR"/>
        </w:rPr>
        <w:t>Se espera que la transacción tenga un impacto positivo en el resultado operativo de Volvo Group de aproximadamente 2 mil millones de coronas suecas. Se espera el cierre durante la primera mitad de 2021. La transacción está sujeta a ciertas condiciones, incluida la aprobación de las autoridades reguladoras.</w:t>
      </w:r>
    </w:p>
    <w:p w:rsidR="00B315AD" w:rsidRDefault="00B315AD" w:rsidP="005E749D">
      <w:pPr>
        <w:spacing w:line="360" w:lineRule="auto"/>
        <w:jc w:val="both"/>
        <w:rPr>
          <w:rFonts w:ascii="Arial" w:hAnsi="Arial" w:cs="Arial"/>
          <w:sz w:val="24"/>
          <w:szCs w:val="24"/>
          <w:lang w:val="es-AR"/>
        </w:rPr>
      </w:pPr>
    </w:p>
    <w:p w:rsidR="00443A51" w:rsidRPr="00443A51" w:rsidRDefault="00443A51" w:rsidP="00443A51">
      <w:pPr>
        <w:spacing w:line="360" w:lineRule="auto"/>
        <w:jc w:val="both"/>
        <w:rPr>
          <w:rFonts w:ascii="Arial" w:hAnsi="Arial" w:cs="Arial"/>
          <w:b/>
          <w:bCs/>
          <w:sz w:val="24"/>
          <w:szCs w:val="24"/>
          <w:lang w:val="es-AR"/>
        </w:rPr>
      </w:pPr>
      <w:r>
        <w:rPr>
          <w:rFonts w:ascii="Arial" w:hAnsi="Arial" w:cs="Arial"/>
          <w:b/>
          <w:bCs/>
          <w:sz w:val="24"/>
          <w:szCs w:val="24"/>
          <w:lang w:val="es-AR"/>
        </w:rPr>
        <w:lastRenderedPageBreak/>
        <w:t>¿P</w:t>
      </w:r>
      <w:r w:rsidRPr="00443A51">
        <w:rPr>
          <w:rFonts w:ascii="Arial" w:hAnsi="Arial" w:cs="Arial"/>
          <w:b/>
          <w:bCs/>
          <w:sz w:val="24"/>
          <w:szCs w:val="24"/>
          <w:lang w:val="es-AR"/>
        </w:rPr>
        <w:t>reguntas clave de Jeff Bezos para contratar a alguien?</w:t>
      </w:r>
    </w:p>
    <w:p w:rsidR="00443A51" w:rsidRPr="00443A51" w:rsidRDefault="00443A51" w:rsidP="00443A51">
      <w:pPr>
        <w:spacing w:line="360" w:lineRule="auto"/>
        <w:jc w:val="both"/>
        <w:rPr>
          <w:rFonts w:ascii="Arial" w:hAnsi="Arial" w:cs="Arial"/>
          <w:sz w:val="24"/>
          <w:szCs w:val="24"/>
          <w:lang w:val="es-AR"/>
        </w:rPr>
      </w:pPr>
      <w:r w:rsidRPr="00443A51">
        <w:rPr>
          <w:rFonts w:ascii="Arial" w:hAnsi="Arial" w:cs="Arial"/>
          <w:sz w:val="24"/>
          <w:szCs w:val="24"/>
          <w:lang w:val="es-AR"/>
        </w:rPr>
        <w:t>Rodearse de las personas indicadas. Ese es el éxito de muchos de los que empezaron con un pequeño emprendimiento y ahora son millonarios.</w:t>
      </w:r>
      <w:r>
        <w:rPr>
          <w:rFonts w:ascii="Arial" w:hAnsi="Arial" w:cs="Arial"/>
          <w:sz w:val="24"/>
          <w:szCs w:val="24"/>
          <w:lang w:val="es-AR"/>
        </w:rPr>
        <w:t xml:space="preserve"> Jeff Bezos</w:t>
      </w:r>
      <w:r w:rsidRPr="00443A51">
        <w:rPr>
          <w:rFonts w:ascii="Arial" w:hAnsi="Arial" w:cs="Arial"/>
          <w:sz w:val="24"/>
          <w:szCs w:val="24"/>
          <w:lang w:val="es-AR"/>
        </w:rPr>
        <w:t xml:space="preserve"> la cabeza detrás de Amazon, es uno de los más admirados por aquellos que buscan emprender, pero, ¿Cómo hizo para conocer a las personas indicadas en los inicios de su empresa?</w:t>
      </w:r>
    </w:p>
    <w:p w:rsidR="00443A51" w:rsidRPr="00443A51" w:rsidRDefault="00443A51" w:rsidP="00443A51">
      <w:pPr>
        <w:spacing w:line="360" w:lineRule="auto"/>
        <w:jc w:val="both"/>
        <w:rPr>
          <w:rFonts w:ascii="Arial" w:hAnsi="Arial" w:cs="Arial"/>
          <w:sz w:val="24"/>
          <w:szCs w:val="24"/>
          <w:lang w:val="es-AR"/>
        </w:rPr>
      </w:pPr>
      <w:r w:rsidRPr="00443A51">
        <w:rPr>
          <w:rFonts w:ascii="Arial" w:hAnsi="Arial" w:cs="Arial"/>
          <w:bCs/>
          <w:sz w:val="24"/>
          <w:szCs w:val="24"/>
          <w:lang w:val="es-AR"/>
        </w:rPr>
        <w:t xml:space="preserve">Bezos, de acuerdo con Nicholas </w:t>
      </w:r>
      <w:proofErr w:type="spellStart"/>
      <w:r w:rsidRPr="00443A51">
        <w:rPr>
          <w:rFonts w:ascii="Arial" w:hAnsi="Arial" w:cs="Arial"/>
          <w:bCs/>
          <w:sz w:val="24"/>
          <w:szCs w:val="24"/>
          <w:lang w:val="es-AR"/>
        </w:rPr>
        <w:t>Lovejoy</w:t>
      </w:r>
      <w:proofErr w:type="spellEnd"/>
      <w:r w:rsidRPr="00443A51">
        <w:rPr>
          <w:rFonts w:ascii="Arial" w:hAnsi="Arial" w:cs="Arial"/>
          <w:bCs/>
          <w:sz w:val="24"/>
          <w:szCs w:val="24"/>
          <w:lang w:val="es-AR"/>
        </w:rPr>
        <w:t>, uno de los primeros trabajadores de Amazon, quien dio una entrevista con ‘</w:t>
      </w:r>
      <w:proofErr w:type="spellStart"/>
      <w:r w:rsidRPr="00443A51">
        <w:rPr>
          <w:rFonts w:ascii="Arial" w:hAnsi="Arial" w:cs="Arial"/>
          <w:bCs/>
          <w:sz w:val="24"/>
          <w:szCs w:val="24"/>
          <w:lang w:val="es-AR"/>
        </w:rPr>
        <w:t>Wired</w:t>
      </w:r>
      <w:proofErr w:type="spellEnd"/>
      <w:r w:rsidRPr="00443A51">
        <w:rPr>
          <w:rFonts w:ascii="Arial" w:hAnsi="Arial" w:cs="Arial"/>
          <w:bCs/>
          <w:sz w:val="24"/>
          <w:szCs w:val="24"/>
          <w:lang w:val="es-AR"/>
        </w:rPr>
        <w:t>’, en 1999, siempre estuvo involucrado en la contratación de las primeras personas que se sumaban a sus filas.</w:t>
      </w:r>
      <w:r w:rsidR="0064732F">
        <w:rPr>
          <w:rFonts w:ascii="Arial" w:hAnsi="Arial" w:cs="Arial"/>
          <w:sz w:val="24"/>
          <w:szCs w:val="24"/>
          <w:lang w:val="es-AR"/>
        </w:rPr>
        <w:t xml:space="preserve"> </w:t>
      </w:r>
      <w:r w:rsidRPr="00443A51">
        <w:rPr>
          <w:rFonts w:ascii="Arial" w:hAnsi="Arial" w:cs="Arial"/>
          <w:sz w:val="24"/>
          <w:szCs w:val="24"/>
          <w:lang w:val="es-AR"/>
        </w:rPr>
        <w:t>“Cada vez que contratábamos a alguien, él o ella debería subir el nivel para la próxima contratación”, agregaba.</w:t>
      </w:r>
    </w:p>
    <w:p w:rsidR="00443A51" w:rsidRPr="0064732F" w:rsidRDefault="00443A51" w:rsidP="00443A51">
      <w:pPr>
        <w:spacing w:line="360" w:lineRule="auto"/>
        <w:jc w:val="both"/>
        <w:rPr>
          <w:rFonts w:ascii="Arial" w:hAnsi="Arial" w:cs="Arial"/>
          <w:bCs/>
          <w:sz w:val="24"/>
          <w:szCs w:val="24"/>
          <w:lang w:val="es-AR"/>
        </w:rPr>
      </w:pPr>
      <w:r w:rsidRPr="00443A51">
        <w:rPr>
          <w:rFonts w:ascii="Arial" w:hAnsi="Arial" w:cs="Arial"/>
          <w:bCs/>
          <w:sz w:val="24"/>
          <w:szCs w:val="24"/>
          <w:lang w:val="es-AR"/>
        </w:rPr>
        <w:t>Estas son las preguntas que llevan 22 años en las entrevistas de empleo de Amazon</w:t>
      </w:r>
      <w:r w:rsidR="0064732F">
        <w:rPr>
          <w:rFonts w:ascii="Arial" w:hAnsi="Arial" w:cs="Arial"/>
          <w:bCs/>
          <w:sz w:val="24"/>
          <w:szCs w:val="24"/>
          <w:lang w:val="es-AR"/>
        </w:rPr>
        <w:t xml:space="preserve">. </w:t>
      </w:r>
      <w:r w:rsidRPr="00443A51">
        <w:rPr>
          <w:rFonts w:ascii="Arial" w:hAnsi="Arial" w:cs="Arial"/>
          <w:sz w:val="24"/>
          <w:szCs w:val="24"/>
          <w:lang w:val="es-AR"/>
        </w:rPr>
        <w:t>Las preguntas de </w:t>
      </w:r>
      <w:hyperlink r:id="rId16" w:tgtFrame="_blank" w:history="1">
        <w:r w:rsidRPr="0064732F">
          <w:rPr>
            <w:rStyle w:val="Hipervnculo"/>
            <w:rFonts w:ascii="Arial" w:hAnsi="Arial" w:cs="Arial"/>
            <w:color w:val="auto"/>
            <w:sz w:val="24"/>
            <w:szCs w:val="24"/>
            <w:u w:val="none"/>
            <w:lang w:val="es-AR"/>
          </w:rPr>
          <w:t>Bezos</w:t>
        </w:r>
      </w:hyperlink>
      <w:r w:rsidRPr="00443A51">
        <w:rPr>
          <w:rFonts w:ascii="Arial" w:hAnsi="Arial" w:cs="Arial"/>
          <w:sz w:val="24"/>
          <w:szCs w:val="24"/>
          <w:lang w:val="es-AR"/>
        </w:rPr>
        <w:t> fueron planteadas en una carta donde invitaba a comprometerse con la innovación y mantener el espíritu pionero que había estado en el ADN de la empresa desde sus inicios.</w:t>
      </w:r>
    </w:p>
    <w:p w:rsidR="0064732F" w:rsidRDefault="00443A51" w:rsidP="00443A51">
      <w:pPr>
        <w:spacing w:line="360" w:lineRule="auto"/>
        <w:jc w:val="both"/>
        <w:rPr>
          <w:rFonts w:ascii="Arial" w:hAnsi="Arial" w:cs="Arial"/>
          <w:bCs/>
          <w:sz w:val="24"/>
          <w:szCs w:val="24"/>
          <w:lang w:val="es-AR"/>
        </w:rPr>
      </w:pPr>
      <w:r w:rsidRPr="00443A51">
        <w:rPr>
          <w:rFonts w:ascii="Arial" w:hAnsi="Arial" w:cs="Arial"/>
          <w:bCs/>
          <w:sz w:val="24"/>
          <w:szCs w:val="24"/>
          <w:lang w:val="es-AR"/>
        </w:rPr>
        <w:t>¿Persona a la que admiras?</w:t>
      </w:r>
      <w:r w:rsidR="0064732F">
        <w:rPr>
          <w:rFonts w:ascii="Arial" w:hAnsi="Arial" w:cs="Arial"/>
          <w:bCs/>
          <w:sz w:val="24"/>
          <w:szCs w:val="24"/>
          <w:lang w:val="es-AR"/>
        </w:rPr>
        <w:t xml:space="preserve"> </w:t>
      </w:r>
    </w:p>
    <w:p w:rsidR="00443A51" w:rsidRPr="0064732F" w:rsidRDefault="00443A51" w:rsidP="00443A51">
      <w:pPr>
        <w:spacing w:line="360" w:lineRule="auto"/>
        <w:jc w:val="both"/>
        <w:rPr>
          <w:rFonts w:ascii="Arial" w:hAnsi="Arial" w:cs="Arial"/>
          <w:bCs/>
          <w:sz w:val="24"/>
          <w:szCs w:val="24"/>
          <w:lang w:val="es-AR"/>
        </w:rPr>
      </w:pPr>
      <w:r w:rsidRPr="00443A51">
        <w:rPr>
          <w:rFonts w:ascii="Arial" w:hAnsi="Arial" w:cs="Arial"/>
          <w:sz w:val="24"/>
          <w:szCs w:val="24"/>
          <w:lang w:val="es-AR"/>
        </w:rPr>
        <w:t xml:space="preserve">"Si piensas en las personas que has admirado en tu vida, probablemente sean personas de las que has podido aprender o de las que has podido tomar un ejemplo", escribió el empresario en la carta con respecto a la clase de personas con </w:t>
      </w:r>
      <w:r w:rsidR="0064732F">
        <w:rPr>
          <w:rFonts w:ascii="Arial" w:hAnsi="Arial" w:cs="Arial"/>
          <w:sz w:val="24"/>
          <w:szCs w:val="24"/>
          <w:lang w:val="es-AR"/>
        </w:rPr>
        <w:t>las que</w:t>
      </w:r>
      <w:r w:rsidRPr="00443A51">
        <w:rPr>
          <w:rFonts w:ascii="Arial" w:hAnsi="Arial" w:cs="Arial"/>
          <w:sz w:val="24"/>
          <w:szCs w:val="24"/>
          <w:lang w:val="es-AR"/>
        </w:rPr>
        <w:t xml:space="preserve"> quiere trabajar.</w:t>
      </w:r>
    </w:p>
    <w:p w:rsidR="00443A51" w:rsidRPr="00443A51" w:rsidRDefault="00443A51" w:rsidP="00443A51">
      <w:pPr>
        <w:spacing w:line="360" w:lineRule="auto"/>
        <w:jc w:val="both"/>
        <w:rPr>
          <w:rFonts w:ascii="Arial" w:hAnsi="Arial" w:cs="Arial"/>
          <w:sz w:val="24"/>
          <w:szCs w:val="24"/>
          <w:lang w:val="es-AR"/>
        </w:rPr>
      </w:pPr>
      <w:r w:rsidRPr="00443A51">
        <w:rPr>
          <w:rFonts w:ascii="Arial" w:hAnsi="Arial" w:cs="Arial"/>
          <w:sz w:val="24"/>
          <w:szCs w:val="24"/>
          <w:lang w:val="es-AR"/>
        </w:rPr>
        <w:t>"En lo que a mí respecta, siempre me he esforzado por trabajar solo con personas que admiro, y animo a la gente de aquí a ser igual de exigente. La vida es definitivamente demasiado corta para hacer otra cosa", aseguró.</w:t>
      </w:r>
      <w:r w:rsidR="0064732F">
        <w:rPr>
          <w:rFonts w:ascii="Arial" w:hAnsi="Arial" w:cs="Arial"/>
          <w:sz w:val="24"/>
          <w:szCs w:val="24"/>
          <w:lang w:val="es-AR"/>
        </w:rPr>
        <w:t xml:space="preserve"> </w:t>
      </w:r>
      <w:r w:rsidRPr="00443A51">
        <w:rPr>
          <w:rFonts w:ascii="Arial" w:hAnsi="Arial" w:cs="Arial"/>
          <w:bCs/>
          <w:sz w:val="24"/>
          <w:szCs w:val="24"/>
          <w:lang w:val="es-AR"/>
        </w:rPr>
        <w:t>Una regla principal de los aspirantes es decir siempre la verdad en las entrevistas</w:t>
      </w:r>
      <w:r w:rsidRPr="00443A51">
        <w:rPr>
          <w:rFonts w:ascii="Arial" w:hAnsi="Arial" w:cs="Arial"/>
          <w:sz w:val="24"/>
          <w:szCs w:val="24"/>
          <w:lang w:val="es-AR"/>
        </w:rPr>
        <w:t> y tener claras sus habilidades duras (directamente con las tareas que realizará) y blandas (cualidades más ligadas al aspecto personal que favorecen el desempeño de su trabajo).</w:t>
      </w:r>
    </w:p>
    <w:p w:rsidR="00443A51" w:rsidRPr="00443A51" w:rsidRDefault="00443A51" w:rsidP="00443A51">
      <w:pPr>
        <w:spacing w:line="360" w:lineRule="auto"/>
        <w:jc w:val="both"/>
        <w:rPr>
          <w:rFonts w:ascii="Arial" w:hAnsi="Arial" w:cs="Arial"/>
          <w:bCs/>
          <w:sz w:val="24"/>
          <w:szCs w:val="24"/>
          <w:lang w:val="es-AR"/>
        </w:rPr>
      </w:pPr>
      <w:r w:rsidRPr="00443A51">
        <w:rPr>
          <w:rFonts w:ascii="Arial" w:hAnsi="Arial" w:cs="Arial"/>
          <w:bCs/>
          <w:sz w:val="24"/>
          <w:szCs w:val="24"/>
          <w:lang w:val="es-AR"/>
        </w:rPr>
        <w:t>¿Esta persona aumentará la efectividad?</w:t>
      </w:r>
    </w:p>
    <w:p w:rsidR="00443A51" w:rsidRDefault="00443A51" w:rsidP="00443A51">
      <w:pPr>
        <w:spacing w:line="360" w:lineRule="auto"/>
        <w:jc w:val="both"/>
        <w:rPr>
          <w:rFonts w:ascii="Arial" w:hAnsi="Arial" w:cs="Arial"/>
          <w:sz w:val="24"/>
          <w:szCs w:val="24"/>
          <w:lang w:val="es-AR"/>
        </w:rPr>
      </w:pPr>
      <w:r w:rsidRPr="00443A51">
        <w:rPr>
          <w:rFonts w:ascii="Arial" w:hAnsi="Arial" w:cs="Arial"/>
          <w:sz w:val="24"/>
          <w:szCs w:val="24"/>
          <w:lang w:val="es-AR"/>
        </w:rPr>
        <w:lastRenderedPageBreak/>
        <w:t>"Queremos luchar contra el caos. La barra tiene que subir continuamente", dijo Bezos, en una carta enviada a los accionistas, con respecto a la necesidad latente que tienen las empresas de contratar trabajadores que tengan las ansias de crecer personal y profesionalmente, apoyando a su vez la evolución de la compañía.</w:t>
      </w:r>
    </w:p>
    <w:p w:rsidR="00B315AD" w:rsidRPr="00443A51" w:rsidRDefault="00B315AD" w:rsidP="00443A51">
      <w:pPr>
        <w:spacing w:line="360" w:lineRule="auto"/>
        <w:jc w:val="both"/>
        <w:rPr>
          <w:rFonts w:ascii="Arial" w:hAnsi="Arial" w:cs="Arial"/>
          <w:sz w:val="24"/>
          <w:szCs w:val="24"/>
          <w:lang w:val="es-AR"/>
        </w:rPr>
      </w:pPr>
      <w:r>
        <w:rPr>
          <w:noProof/>
          <w:lang w:val="es-AR" w:eastAsia="es-AR"/>
        </w:rPr>
        <w:drawing>
          <wp:inline distT="0" distB="0" distL="0" distR="0" wp14:anchorId="308632C7" wp14:editId="1888B0A3">
            <wp:extent cx="5400040" cy="5400040"/>
            <wp:effectExtent l="0" t="0" r="0" b="0"/>
            <wp:docPr id="12" name="Imagen 12" descr="Las tres preguntas que se hace Jeff Bezos antes de contratar un nuevo  empleado en Ama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s tres preguntas que se hace Jeff Bezos antes de contratar un nuevo  empleado en Amaz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5400040"/>
                    </a:xfrm>
                    <a:prstGeom prst="rect">
                      <a:avLst/>
                    </a:prstGeom>
                    <a:noFill/>
                    <a:ln>
                      <a:noFill/>
                    </a:ln>
                  </pic:spPr>
                </pic:pic>
              </a:graphicData>
            </a:graphic>
          </wp:inline>
        </w:drawing>
      </w:r>
    </w:p>
    <w:p w:rsidR="00443A51" w:rsidRPr="00443A51" w:rsidRDefault="00443A51" w:rsidP="00443A51">
      <w:pPr>
        <w:spacing w:line="360" w:lineRule="auto"/>
        <w:jc w:val="both"/>
        <w:rPr>
          <w:rFonts w:ascii="Arial" w:hAnsi="Arial" w:cs="Arial"/>
          <w:sz w:val="24"/>
          <w:szCs w:val="24"/>
          <w:lang w:val="es-AR"/>
        </w:rPr>
      </w:pPr>
      <w:r w:rsidRPr="00443A51">
        <w:rPr>
          <w:rFonts w:ascii="Arial" w:hAnsi="Arial" w:cs="Arial"/>
          <w:sz w:val="24"/>
          <w:szCs w:val="24"/>
          <w:lang w:val="es-AR"/>
        </w:rPr>
        <w:t>"Le pido a la gente que visualice la empresa dentro de 5 años. En ese momento, cada uno de nosotros debería mirar a nuestro alrededor y decir: '¡Los estándares son tan altos ahora!, ¡me alegro de haber entrado cuando lo hice!'", explicó sobre lo que quiere que suceda con un candidato.</w:t>
      </w:r>
    </w:p>
    <w:p w:rsidR="00443A51" w:rsidRPr="00443A51" w:rsidRDefault="00443A51" w:rsidP="00443A51">
      <w:pPr>
        <w:spacing w:line="360" w:lineRule="auto"/>
        <w:jc w:val="both"/>
        <w:rPr>
          <w:rFonts w:ascii="Arial" w:hAnsi="Arial" w:cs="Arial"/>
          <w:sz w:val="24"/>
          <w:szCs w:val="24"/>
          <w:lang w:val="es-AR"/>
        </w:rPr>
      </w:pPr>
      <w:r w:rsidRPr="00443A51">
        <w:rPr>
          <w:rFonts w:ascii="Arial" w:hAnsi="Arial" w:cs="Arial"/>
          <w:sz w:val="24"/>
          <w:szCs w:val="24"/>
          <w:lang w:val="es-AR"/>
        </w:rPr>
        <w:lastRenderedPageBreak/>
        <w:t xml:space="preserve">"El pensamiento a largo plazo es un valor fundamental cimentado en la historia de Amazon desde nuestros inicios (como es el caso de Prime Video)", dice un artículo del blog ‘Day </w:t>
      </w:r>
      <w:proofErr w:type="spellStart"/>
      <w:r w:rsidRPr="00443A51">
        <w:rPr>
          <w:rFonts w:ascii="Arial" w:hAnsi="Arial" w:cs="Arial"/>
          <w:sz w:val="24"/>
          <w:szCs w:val="24"/>
          <w:lang w:val="es-AR"/>
        </w:rPr>
        <w:t>One</w:t>
      </w:r>
      <w:proofErr w:type="spellEnd"/>
      <w:r w:rsidRPr="00443A51">
        <w:rPr>
          <w:rFonts w:ascii="Arial" w:hAnsi="Arial" w:cs="Arial"/>
          <w:sz w:val="24"/>
          <w:szCs w:val="24"/>
          <w:lang w:val="es-AR"/>
        </w:rPr>
        <w:t>', de Amazon, en el que se presentan las razones por las que los innovadores son bien recibidos en la empresa.</w:t>
      </w:r>
    </w:p>
    <w:p w:rsidR="00443A51" w:rsidRPr="00443A51" w:rsidRDefault="00443A51" w:rsidP="00443A51">
      <w:pPr>
        <w:spacing w:line="360" w:lineRule="auto"/>
        <w:jc w:val="both"/>
        <w:rPr>
          <w:rFonts w:ascii="Arial" w:hAnsi="Arial" w:cs="Arial"/>
          <w:sz w:val="24"/>
          <w:szCs w:val="24"/>
          <w:lang w:val="es-AR"/>
        </w:rPr>
      </w:pPr>
      <w:r w:rsidRPr="00443A51">
        <w:rPr>
          <w:rFonts w:ascii="Arial" w:hAnsi="Arial" w:cs="Arial"/>
          <w:bCs/>
          <w:sz w:val="24"/>
          <w:szCs w:val="24"/>
          <w:lang w:val="es-AR"/>
        </w:rPr>
        <w:t>Una recomendación de Bezos, según '</w:t>
      </w:r>
      <w:proofErr w:type="spellStart"/>
      <w:r w:rsidRPr="00443A51">
        <w:rPr>
          <w:rFonts w:ascii="Arial" w:hAnsi="Arial" w:cs="Arial"/>
          <w:bCs/>
          <w:sz w:val="24"/>
          <w:szCs w:val="24"/>
          <w:lang w:val="es-AR"/>
        </w:rPr>
        <w:t>Cnbc</w:t>
      </w:r>
      <w:proofErr w:type="spellEnd"/>
      <w:r w:rsidRPr="00443A51">
        <w:rPr>
          <w:rFonts w:ascii="Arial" w:hAnsi="Arial" w:cs="Arial"/>
          <w:bCs/>
          <w:sz w:val="24"/>
          <w:szCs w:val="24"/>
          <w:lang w:val="es-AR"/>
        </w:rPr>
        <w:t>' es que, al momento de presentarse a una entrevista el candidato debe investigar los valores de la compañía y sus planes a futuro, además de estar preparado para contestar a la pregunta: ¿Cómo aportará al cumplimiento de las metas de la empresa?</w:t>
      </w:r>
    </w:p>
    <w:p w:rsidR="00443A51" w:rsidRPr="00443A51" w:rsidRDefault="00443A51" w:rsidP="00443A51">
      <w:pPr>
        <w:spacing w:line="360" w:lineRule="auto"/>
        <w:jc w:val="both"/>
        <w:rPr>
          <w:rFonts w:ascii="Arial" w:hAnsi="Arial" w:cs="Arial"/>
          <w:bCs/>
          <w:sz w:val="24"/>
          <w:szCs w:val="24"/>
          <w:lang w:val="es-AR"/>
        </w:rPr>
      </w:pPr>
      <w:r w:rsidRPr="00443A51">
        <w:rPr>
          <w:rFonts w:ascii="Arial" w:hAnsi="Arial" w:cs="Arial"/>
          <w:bCs/>
          <w:sz w:val="24"/>
          <w:szCs w:val="24"/>
          <w:lang w:val="es-AR"/>
        </w:rPr>
        <w:t>¿En qué dimensión podría esta persona ser una 'superestrella'?</w:t>
      </w:r>
    </w:p>
    <w:p w:rsidR="00443A51" w:rsidRPr="00443A51" w:rsidRDefault="00443A51" w:rsidP="00443A51">
      <w:pPr>
        <w:spacing w:line="360" w:lineRule="auto"/>
        <w:jc w:val="both"/>
        <w:rPr>
          <w:rFonts w:ascii="Arial" w:hAnsi="Arial" w:cs="Arial"/>
          <w:sz w:val="24"/>
          <w:szCs w:val="24"/>
          <w:lang w:val="es-AR"/>
        </w:rPr>
      </w:pPr>
      <w:r w:rsidRPr="00443A51">
        <w:rPr>
          <w:rFonts w:ascii="Arial" w:hAnsi="Arial" w:cs="Arial"/>
          <w:sz w:val="24"/>
          <w:szCs w:val="24"/>
          <w:lang w:val="es-AR"/>
        </w:rPr>
        <w:t>"Tenemos una persona aquí que es una campeona del Concurso Nacional de Ortografía (1978, creo). Sospecho que no la ayuda en su trabajo diario, pero hace que trabajar aquí sea más divertido si ocasionalmente puedes atraparla en el pasillo con un desafío rápido: ¡onomatopeya!", narró Bezos.</w:t>
      </w:r>
    </w:p>
    <w:p w:rsidR="00443A51" w:rsidRPr="00443A51" w:rsidRDefault="00443A51" w:rsidP="00443A51">
      <w:pPr>
        <w:spacing w:line="360" w:lineRule="auto"/>
        <w:jc w:val="both"/>
        <w:rPr>
          <w:rFonts w:ascii="Arial" w:hAnsi="Arial" w:cs="Arial"/>
          <w:sz w:val="24"/>
          <w:szCs w:val="24"/>
          <w:lang w:val="es-AR"/>
        </w:rPr>
      </w:pPr>
      <w:r w:rsidRPr="00443A51">
        <w:rPr>
          <w:rFonts w:ascii="Arial" w:hAnsi="Arial" w:cs="Arial"/>
          <w:sz w:val="24"/>
          <w:szCs w:val="24"/>
          <w:lang w:val="es-AR"/>
        </w:rPr>
        <w:t>Para el magnate, las habilidades, intereses y perspectivas únicos enriquecen el entorno laboral, incluso si no están relacionadas con el trabajo.</w:t>
      </w:r>
      <w:r w:rsidR="0064732F">
        <w:rPr>
          <w:rFonts w:ascii="Arial" w:hAnsi="Arial" w:cs="Arial"/>
          <w:sz w:val="24"/>
          <w:szCs w:val="24"/>
          <w:lang w:val="es-AR"/>
        </w:rPr>
        <w:t xml:space="preserve"> </w:t>
      </w:r>
      <w:r w:rsidRPr="00443A51">
        <w:rPr>
          <w:rFonts w:ascii="Arial" w:hAnsi="Arial" w:cs="Arial"/>
          <w:bCs/>
          <w:sz w:val="24"/>
          <w:szCs w:val="24"/>
          <w:lang w:val="es-AR"/>
        </w:rPr>
        <w:t>En una entrevista de 2018, Bezos dijo que los empleados 'superestrella' son necesarios en una empresa, a pesar de ser “un poco molestos”, ya que fomentan el pensamiento innovador en el grupo al que pertenecen.</w:t>
      </w:r>
    </w:p>
    <w:p w:rsidR="00443A51" w:rsidRPr="00443A51" w:rsidRDefault="00443A51" w:rsidP="00443A51">
      <w:pPr>
        <w:spacing w:line="360" w:lineRule="auto"/>
        <w:jc w:val="both"/>
        <w:rPr>
          <w:rFonts w:ascii="Arial" w:hAnsi="Arial" w:cs="Arial"/>
          <w:sz w:val="24"/>
          <w:szCs w:val="24"/>
          <w:lang w:val="es-AR"/>
        </w:rPr>
      </w:pPr>
      <w:r w:rsidRPr="00443A51">
        <w:rPr>
          <w:rFonts w:ascii="Arial" w:hAnsi="Arial" w:cs="Arial"/>
          <w:sz w:val="24"/>
          <w:szCs w:val="24"/>
          <w:lang w:val="es-AR"/>
        </w:rPr>
        <w:t>Por esta razón, al presentarse a una entrevista de trabajo es bueno que resalte esos 'hobbies' y esas actividades extracurriculares que tiene para diferenciarse de los demás.</w:t>
      </w:r>
    </w:p>
    <w:p w:rsidR="00443A51" w:rsidRPr="00443A51" w:rsidRDefault="00443A51" w:rsidP="00443A51">
      <w:pPr>
        <w:spacing w:line="360" w:lineRule="auto"/>
        <w:jc w:val="both"/>
        <w:rPr>
          <w:rFonts w:ascii="Arial" w:hAnsi="Arial" w:cs="Arial"/>
          <w:sz w:val="24"/>
          <w:szCs w:val="24"/>
          <w:lang w:val="es-AR"/>
        </w:rPr>
      </w:pPr>
      <w:r w:rsidRPr="00443A51">
        <w:rPr>
          <w:rFonts w:ascii="Arial" w:hAnsi="Arial" w:cs="Arial"/>
          <w:sz w:val="24"/>
          <w:szCs w:val="24"/>
          <w:lang w:val="es-AR"/>
        </w:rPr>
        <w:t>Admiración, eficiencia y habilidades particulares son los aspectos que evalúa Jeff Bezos en un aspirante, de acuerdo con la misiva que escribió el multimillonario.</w:t>
      </w:r>
      <w:bookmarkStart w:id="0" w:name="_GoBack"/>
      <w:bookmarkEnd w:id="0"/>
    </w:p>
    <w:sectPr w:rsidR="00443A51" w:rsidRPr="00443A51" w:rsidSect="009817BD">
      <w:headerReference w:type="default" r:id="rId18"/>
      <w:footerReference w:type="default" r:id="rId19"/>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31CF" w:rsidRDefault="00ED31CF" w:rsidP="00296B99">
      <w:pPr>
        <w:spacing w:after="0" w:line="240" w:lineRule="auto"/>
      </w:pPr>
      <w:r>
        <w:separator/>
      </w:r>
    </w:p>
  </w:endnote>
  <w:endnote w:type="continuationSeparator" w:id="0">
    <w:p w:rsidR="00ED31CF" w:rsidRDefault="00ED31CF" w:rsidP="00296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627250701"/>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ED4E46" w:rsidRDefault="00ED31CF">
            <w:pPr>
              <w:rPr>
                <w:rFonts w:asciiTheme="majorHAnsi" w:eastAsiaTheme="majorEastAsia" w:hAnsiTheme="majorHAnsi" w:cstheme="majorBidi"/>
              </w:rPr>
            </w:pPr>
            <w:r>
              <w:rPr>
                <w:rFonts w:asciiTheme="majorHAnsi" w:eastAsiaTheme="majorEastAsia" w:hAnsiTheme="majorHAnsi" w:cstheme="majorBidi"/>
                <w:noProof/>
                <w:lang w:eastAsia="es-ES"/>
              </w:rPr>
              <w:pict>
                <v:oval id="Óvalo 10" o:spid="_x0000_s2049" style="position:absolute;margin-left:0;margin-top:0;width:49.35pt;height:49.35pt;z-index:251664384;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" fillcolor="#00c" stroked="f">
                  <v:textbox inset="0,,0">
                    <w:txbxContent>
                      <w:p w:rsidR="00ED4E46" w:rsidRPr="00ED4E46" w:rsidRDefault="001D1A15">
                        <w:pPr>
                          <w:pStyle w:val="Piedepgina"/>
                          <w:jc w:val="center"/>
                          <w:rPr>
                            <w:rFonts w:ascii="Century Gothic" w:hAnsi="Century Gothic"/>
                            <w:b/>
                            <w:bCs/>
                            <w:color w:val="FFFFFF" w:themeColor="background1"/>
                            <w:sz w:val="32"/>
                            <w:szCs w:val="32"/>
                          </w:rPr>
                        </w:pPr>
                        <w:r w:rsidRPr="00ED4E46">
                          <w:rPr>
                            <w:rFonts w:ascii="Century Gothic" w:hAnsi="Century Gothic"/>
                            <w:szCs w:val="21"/>
                          </w:rPr>
                          <w:fldChar w:fldCharType="begin"/>
                        </w:r>
                        <w:r w:rsidR="00ED4E46" w:rsidRPr="00ED4E46">
                          <w:rPr>
                            <w:rFonts w:ascii="Century Gothic" w:hAnsi="Century Gothic"/>
                          </w:rPr>
                          <w:instrText>PAGE    \* MERGEFORMAT</w:instrText>
                        </w:r>
                        <w:r w:rsidRPr="00ED4E46">
                          <w:rPr>
                            <w:rFonts w:ascii="Century Gothic" w:hAnsi="Century Gothic"/>
                            <w:szCs w:val="21"/>
                          </w:rPr>
                          <w:fldChar w:fldCharType="separate"/>
                        </w:r>
                        <w:r w:rsidR="003B23C8" w:rsidRPr="003B23C8">
                          <w:rPr>
                            <w:rFonts w:ascii="Century Gothic" w:hAnsi="Century Gothic"/>
                            <w:b/>
                            <w:bCs/>
                            <w:noProof/>
                            <w:color w:val="FFFFFF" w:themeColor="background1"/>
                            <w:sz w:val="32"/>
                            <w:szCs w:val="32"/>
                          </w:rPr>
                          <w:t>6</w:t>
                        </w:r>
                        <w:r w:rsidRPr="00ED4E46">
                          <w:rPr>
                            <w:rFonts w:ascii="Century Gothic" w:hAnsi="Century Gothic"/>
                            <w:b/>
                            <w:bCs/>
                            <w:color w:val="FFFFFF" w:themeColor="background1"/>
                            <w:sz w:val="32"/>
                            <w:szCs w:val="32"/>
                          </w:rPr>
                          <w:fldChar w:fldCharType="end"/>
                        </w:r>
                      </w:p>
                    </w:txbxContent>
                  </v:textbox>
                  <w10:wrap anchorx="margin" anchory="margin"/>
                </v:oval>
              </w:pict>
            </w:r>
          </w:p>
        </w:sdtContent>
      </w:sdt>
    </w:sdtContent>
  </w:sdt>
  <w:p w:rsidR="00ED4E46" w:rsidRDefault="00ED4E4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31CF" w:rsidRDefault="00ED31CF" w:rsidP="00296B99">
      <w:pPr>
        <w:spacing w:after="0" w:line="240" w:lineRule="auto"/>
      </w:pPr>
      <w:r>
        <w:separator/>
      </w:r>
    </w:p>
  </w:footnote>
  <w:footnote w:type="continuationSeparator" w:id="0">
    <w:p w:rsidR="00ED31CF" w:rsidRDefault="00ED31CF" w:rsidP="00296B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B99" w:rsidRDefault="00ED31CF">
    <w:pPr>
      <w:pStyle w:val="Encabezado"/>
    </w:pPr>
    <w:r>
      <w:rPr>
        <w:noProof/>
        <w:lang w:eastAsia="es-ES"/>
      </w:rPr>
      <w:pict>
        <v:shapetype id="_x0000_t202" coordsize="21600,21600" o:spt="202" path="m,l,21600r21600,l21600,xe">
          <v:stroke joinstyle="miter"/>
          <v:path gradientshapeok="t" o:connecttype="rect"/>
        </v:shapetype>
        <v:shape id="_x0000_s2050" type="#_x0000_t202" style="position:absolute;margin-left:-85.05pt;margin-top:-25.95pt;width:595.2pt;height:110.55pt;z-index:251657215;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" filled="f" stroked="f">
          <v:textbox style="mso-fit-shape-to-text:t">
            <w:txbxContent>
              <w:p w:rsidR="00622992" w:rsidRDefault="00622992" w:rsidP="00622992">
                <w:pPr>
                  <w:spacing w:line="240" w:lineRule="auto"/>
                  <w:jc w:val="center"/>
                  <w:rPr>
                    <w:color w:val="FFFFFF" w:themeColor="background1"/>
                    <w:sz w:val="28"/>
                    <w:lang w:val="es-ES_tradnl"/>
                  </w:rPr>
                </w:pPr>
                <w:r w:rsidRPr="00D859EB">
                  <w:rPr>
                    <w:b/>
                    <w:color w:val="FFFFFF" w:themeColor="background1"/>
                    <w:sz w:val="32"/>
                    <w:lang w:val="es-ES_tradnl"/>
                  </w:rPr>
                  <w:t>Centro de Estudios de Estrategia</w:t>
                </w:r>
                <w:r w:rsidRPr="00D859EB">
                  <w:rPr>
                    <w:b/>
                    <w:color w:val="FFFFFF" w:themeColor="background1"/>
                    <w:sz w:val="32"/>
                    <w:lang w:val="es-ES_tradnl"/>
                  </w:rPr>
                  <w:br/>
                </w:r>
                <w:r w:rsidR="008622F2">
                  <w:rPr>
                    <w:color w:val="FFFFFF" w:themeColor="background1"/>
                    <w:sz w:val="28"/>
                    <w:lang w:val="es-ES_tradnl"/>
                  </w:rPr>
                  <w:t>Informe de Estrategia Internacional</w:t>
                </w:r>
                <w:r w:rsidR="00641A5F">
                  <w:rPr>
                    <w:color w:val="FFFFFF" w:themeColor="background1"/>
                    <w:sz w:val="28"/>
                    <w:lang w:val="es-ES_tradnl"/>
                  </w:rPr>
                  <w:br/>
                  <w:t xml:space="preserve">Autor: </w:t>
                </w:r>
                <w:r w:rsidR="008622F2">
                  <w:rPr>
                    <w:color w:val="FFFFFF" w:themeColor="background1"/>
                    <w:sz w:val="28"/>
                    <w:lang w:val="es-ES_tradnl"/>
                  </w:rPr>
                  <w:t>Javier Vicuña</w:t>
                </w:r>
                <w:r w:rsidR="00264334">
                  <w:rPr>
                    <w:color w:val="FFFFFF" w:themeColor="background1"/>
                    <w:sz w:val="28"/>
                    <w:lang w:val="es-ES_tradnl"/>
                  </w:rPr>
                  <w:br/>
                </w:r>
                <w:r w:rsidR="00D33B27">
                  <w:rPr>
                    <w:color w:val="FFFFFF" w:themeColor="background1"/>
                    <w:sz w:val="28"/>
                    <w:lang w:val="es-ES_tradnl"/>
                  </w:rPr>
                  <w:t>Noviemb</w:t>
                </w:r>
                <w:r w:rsidR="00971C6D">
                  <w:rPr>
                    <w:color w:val="FFFFFF" w:themeColor="background1"/>
                    <w:sz w:val="28"/>
                    <w:lang w:val="es-ES_tradnl"/>
                  </w:rPr>
                  <w:t>re</w:t>
                </w:r>
                <w:r w:rsidR="005C1F82">
                  <w:rPr>
                    <w:color w:val="FFFFFF" w:themeColor="background1"/>
                    <w:sz w:val="28"/>
                    <w:lang w:val="es-ES_tradnl"/>
                  </w:rPr>
                  <w:t>/</w:t>
                </w:r>
                <w:r w:rsidR="008622F2">
                  <w:rPr>
                    <w:color w:val="FFFFFF" w:themeColor="background1"/>
                    <w:sz w:val="28"/>
                    <w:lang w:val="es-ES_tradnl"/>
                  </w:rPr>
                  <w:t>2020</w:t>
                </w:r>
              </w:p>
              <w:p w:rsidR="008622F2" w:rsidRPr="00D859EB" w:rsidRDefault="008622F2" w:rsidP="00622992">
                <w:pPr>
                  <w:spacing w:line="240" w:lineRule="auto"/>
                  <w:jc w:val="center"/>
                  <w:rPr>
                    <w:b/>
                    <w:color w:val="FFFFFF" w:themeColor="background1"/>
                    <w:sz w:val="32"/>
                    <w:lang w:val="es-ES_tradnl"/>
                  </w:rPr>
                </w:pPr>
              </w:p>
            </w:txbxContent>
          </v:textbox>
        </v:shape>
      </w:pict>
    </w:r>
    <w:r w:rsidR="00622992">
      <w:rPr>
        <w:noProof/>
        <w:lang w:val="es-AR" w:eastAsia="es-AR"/>
      </w:rPr>
      <w:drawing>
        <wp:anchor distT="0" distB="0" distL="114300" distR="114300" simplePos="0" relativeHeight="251662336" behindDoc="1" locked="0" layoutInCell="1" allowOverlap="1" wp14:anchorId="11E75D5D" wp14:editId="73F56597">
          <wp:simplePos x="0" y="0"/>
          <wp:positionH relativeFrom="column">
            <wp:posOffset>-729615</wp:posOffset>
          </wp:positionH>
          <wp:positionV relativeFrom="paragraph">
            <wp:posOffset>-283210</wp:posOffset>
          </wp:positionV>
          <wp:extent cx="568325" cy="868045"/>
          <wp:effectExtent l="0" t="0" r="3175" b="8255"/>
          <wp:wrapThrough wrapText="bothSides">
            <wp:wrapPolygon edited="0">
              <wp:start x="0" y="0"/>
              <wp:lineTo x="0" y="21331"/>
              <wp:lineTo x="20997" y="21331"/>
              <wp:lineTo x="20997" y="0"/>
              <wp:lineTo x="0" y="0"/>
            </wp:wrapPolygon>
          </wp:wrapThrough>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nlz.jpg"/>
                  <pic:cNvPicPr/>
                </pic:nvPicPr>
                <pic:blipFill>
                  <a:blip r:embed="rId1">
                    <a:extLst>
                      <a:ext uri="{28A0092B-C50C-407E-A947-70E740481C1C}">
                        <a14:useLocalDpi xmlns:a14="http://schemas.microsoft.com/office/drawing/2010/main" val="0"/>
                      </a:ext>
                    </a:extLst>
                  </a:blip>
                  <a:stretch>
                    <a:fillRect/>
                  </a:stretch>
                </pic:blipFill>
                <pic:spPr>
                  <a:xfrm>
                    <a:off x="0" y="0"/>
                    <a:ext cx="568325" cy="868045"/>
                  </a:xfrm>
                  <a:prstGeom prst="rect">
                    <a:avLst/>
                  </a:prstGeom>
                  <a:effectLst/>
                </pic:spPr>
              </pic:pic>
            </a:graphicData>
          </a:graphic>
        </wp:anchor>
      </w:drawing>
    </w:r>
    <w:r w:rsidR="00622992">
      <w:rPr>
        <w:noProof/>
        <w:lang w:val="es-AR" w:eastAsia="es-AR"/>
      </w:rPr>
      <w:drawing>
        <wp:anchor distT="0" distB="0" distL="114300" distR="114300" simplePos="0" relativeHeight="251661312" behindDoc="1" locked="0" layoutInCell="1" allowOverlap="1" wp14:anchorId="28474386" wp14:editId="50F63449">
          <wp:simplePos x="0" y="0"/>
          <wp:positionH relativeFrom="column">
            <wp:posOffset>5149850</wp:posOffset>
          </wp:positionH>
          <wp:positionV relativeFrom="paragraph">
            <wp:posOffset>-365125</wp:posOffset>
          </wp:positionV>
          <wp:extent cx="1020445" cy="1020445"/>
          <wp:effectExtent l="0" t="0" r="8255" b="0"/>
          <wp:wrapThrough wrapText="bothSides">
            <wp:wrapPolygon edited="0">
              <wp:start x="2823" y="403"/>
              <wp:lineTo x="1210" y="2823"/>
              <wp:lineTo x="403" y="5242"/>
              <wp:lineTo x="403" y="16533"/>
              <wp:lineTo x="2016" y="20162"/>
              <wp:lineTo x="2823" y="20968"/>
              <wp:lineTo x="18549" y="20968"/>
              <wp:lineTo x="19355" y="20162"/>
              <wp:lineTo x="20968" y="15726"/>
              <wp:lineTo x="21371" y="5645"/>
              <wp:lineTo x="18549" y="403"/>
              <wp:lineTo x="2823" y="403"/>
            </wp:wrapPolygon>
          </wp:wrapThrough>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0445" cy="1020445"/>
                  </a:xfrm>
                  <a:prstGeom prst="rect">
                    <a:avLst/>
                  </a:prstGeom>
                  <a:effectLst>
                    <a:softEdge rad="0"/>
                  </a:effectLst>
                </pic:spPr>
              </pic:pic>
            </a:graphicData>
          </a:graphic>
        </wp:anchor>
      </w:drawing>
    </w:r>
    <w:r w:rsidR="00296B99">
      <w:rPr>
        <w:noProof/>
        <w:lang w:val="es-AR" w:eastAsia="es-AR"/>
      </w:rPr>
      <w:drawing>
        <wp:anchor distT="0" distB="0" distL="114300" distR="114300" simplePos="0" relativeHeight="251658240" behindDoc="1" locked="0" layoutInCell="1" allowOverlap="1" wp14:anchorId="1040AEBD" wp14:editId="1C7C3073">
          <wp:simplePos x="0" y="0"/>
          <wp:positionH relativeFrom="column">
            <wp:posOffset>-1080135</wp:posOffset>
          </wp:positionH>
          <wp:positionV relativeFrom="paragraph">
            <wp:posOffset>-449580</wp:posOffset>
          </wp:positionV>
          <wp:extent cx="7741285" cy="1148080"/>
          <wp:effectExtent l="0" t="0" r="0" b="0"/>
          <wp:wrapThrough wrapText="bothSides">
            <wp:wrapPolygon edited="0">
              <wp:start x="0" y="0"/>
              <wp:lineTo x="0" y="21146"/>
              <wp:lineTo x="21527" y="21146"/>
              <wp:lineTo x="21527" y="0"/>
              <wp:lineTo x="0" y="0"/>
            </wp:wrapPolygon>
          </wp:wrapThrough>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URA.jpg"/>
                  <pic:cNvPicPr/>
                </pic:nvPicPr>
                <pic:blipFill rotWithShape="1">
                  <a:blip r:embed="rId3" cstate="print">
                    <a:duotone>
                      <a:schemeClr val="accent1">
                        <a:shade val="45000"/>
                        <a:satMod val="135000"/>
                      </a:schemeClr>
                      <a:prstClr val="white"/>
                    </a:duotone>
                    <a:extLst>
                      <a:ext uri="{28A0092B-C50C-407E-A947-70E740481C1C}">
                        <a14:useLocalDpi xmlns:a14="http://schemas.microsoft.com/office/drawing/2010/main" val="0"/>
                      </a:ext>
                    </a:extLst>
                  </a:blip>
                  <a:srcRect l="389" t="1737" r="9289" b="71464"/>
                  <a:stretch/>
                </pic:blipFill>
                <pic:spPr bwMode="auto">
                  <a:xfrm>
                    <a:off x="0" y="0"/>
                    <a:ext cx="7741285" cy="1148080"/>
                  </a:xfrm>
                  <a:prstGeom prst="rect">
                    <a:avLst/>
                  </a:prstGeom>
                  <a:ln>
                    <a:noFill/>
                  </a:ln>
                  <a:extLst>
                    <a:ext uri="{53640926-AAD7-44D8-BBD7-CCE9431645EC}">
                      <a14:shadowObscured xmlns:a14="http://schemas.microsoft.com/office/drawing/2010/main"/>
                    </a:ext>
                  </a:extLst>
                </pic:spPr>
              </pic:pic>
            </a:graphicData>
          </a:graphic>
        </wp:anchor>
      </w:drawing>
    </w:r>
  </w:p>
  <w:p w:rsidR="00296B99" w:rsidRDefault="00622992">
    <w:pPr>
      <w:pStyle w:val="Encabezado"/>
    </w:pPr>
    <w:r>
      <w:rPr>
        <w:noProof/>
        <w:lang w:val="es-AR" w:eastAsia="es-AR"/>
      </w:rPr>
      <w:drawing>
        <wp:inline distT="0" distB="0" distL="0" distR="0" wp14:anchorId="635B708F" wp14:editId="45FA1469">
          <wp:extent cx="5400040" cy="540004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4">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F0849"/>
    <w:multiLevelType w:val="hybridMultilevel"/>
    <w:tmpl w:val="E9E4948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6B8D4AD6"/>
    <w:multiLevelType w:val="hybridMultilevel"/>
    <w:tmpl w:val="4E20B202"/>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3389D"/>
    <w:rsid w:val="000222F3"/>
    <w:rsid w:val="000353CB"/>
    <w:rsid w:val="00057F65"/>
    <w:rsid w:val="00091AA6"/>
    <w:rsid w:val="000974F2"/>
    <w:rsid w:val="000E722C"/>
    <w:rsid w:val="00100CA0"/>
    <w:rsid w:val="0012110F"/>
    <w:rsid w:val="00123BB4"/>
    <w:rsid w:val="00160402"/>
    <w:rsid w:val="00187D59"/>
    <w:rsid w:val="001A3F02"/>
    <w:rsid w:val="001C5B42"/>
    <w:rsid w:val="001D1A15"/>
    <w:rsid w:val="00202ED0"/>
    <w:rsid w:val="0022285B"/>
    <w:rsid w:val="00222B96"/>
    <w:rsid w:val="0023389D"/>
    <w:rsid w:val="00250564"/>
    <w:rsid w:val="00250FAC"/>
    <w:rsid w:val="00261EB8"/>
    <w:rsid w:val="00264334"/>
    <w:rsid w:val="00296B99"/>
    <w:rsid w:val="002A1719"/>
    <w:rsid w:val="002A1DF9"/>
    <w:rsid w:val="002C16D5"/>
    <w:rsid w:val="002F2C0D"/>
    <w:rsid w:val="0030069E"/>
    <w:rsid w:val="0030366A"/>
    <w:rsid w:val="003161DF"/>
    <w:rsid w:val="0032375B"/>
    <w:rsid w:val="0036557A"/>
    <w:rsid w:val="003916B4"/>
    <w:rsid w:val="003B23C8"/>
    <w:rsid w:val="003B40B8"/>
    <w:rsid w:val="003B5618"/>
    <w:rsid w:val="00425F22"/>
    <w:rsid w:val="00443A51"/>
    <w:rsid w:val="00471FB5"/>
    <w:rsid w:val="0047365F"/>
    <w:rsid w:val="004758BF"/>
    <w:rsid w:val="00487EE2"/>
    <w:rsid w:val="00492A44"/>
    <w:rsid w:val="004B7996"/>
    <w:rsid w:val="004E7538"/>
    <w:rsid w:val="005255BE"/>
    <w:rsid w:val="0057410E"/>
    <w:rsid w:val="0057548A"/>
    <w:rsid w:val="005A4B3A"/>
    <w:rsid w:val="005B08C4"/>
    <w:rsid w:val="005C0516"/>
    <w:rsid w:val="005C1F82"/>
    <w:rsid w:val="005D4BFE"/>
    <w:rsid w:val="005E2A2B"/>
    <w:rsid w:val="005E749D"/>
    <w:rsid w:val="00622992"/>
    <w:rsid w:val="006374BA"/>
    <w:rsid w:val="00641A5F"/>
    <w:rsid w:val="0064732F"/>
    <w:rsid w:val="00665682"/>
    <w:rsid w:val="00666710"/>
    <w:rsid w:val="00696DA4"/>
    <w:rsid w:val="006D4231"/>
    <w:rsid w:val="00747627"/>
    <w:rsid w:val="0075407F"/>
    <w:rsid w:val="007840C9"/>
    <w:rsid w:val="007D6C65"/>
    <w:rsid w:val="00835C65"/>
    <w:rsid w:val="008361AE"/>
    <w:rsid w:val="008622F2"/>
    <w:rsid w:val="00866E79"/>
    <w:rsid w:val="0089376E"/>
    <w:rsid w:val="008A1B4D"/>
    <w:rsid w:val="008C187D"/>
    <w:rsid w:val="00961726"/>
    <w:rsid w:val="00971062"/>
    <w:rsid w:val="00971C6D"/>
    <w:rsid w:val="009817BD"/>
    <w:rsid w:val="0098284D"/>
    <w:rsid w:val="009A63E9"/>
    <w:rsid w:val="009C0436"/>
    <w:rsid w:val="009C7595"/>
    <w:rsid w:val="009E7C04"/>
    <w:rsid w:val="00A029BF"/>
    <w:rsid w:val="00A20F3D"/>
    <w:rsid w:val="00A25C73"/>
    <w:rsid w:val="00A44CF7"/>
    <w:rsid w:val="00A50EFD"/>
    <w:rsid w:val="00A7263F"/>
    <w:rsid w:val="00AD1602"/>
    <w:rsid w:val="00AF2D06"/>
    <w:rsid w:val="00AF404E"/>
    <w:rsid w:val="00B005DB"/>
    <w:rsid w:val="00B01113"/>
    <w:rsid w:val="00B16E87"/>
    <w:rsid w:val="00B315AD"/>
    <w:rsid w:val="00BA22B8"/>
    <w:rsid w:val="00BF538F"/>
    <w:rsid w:val="00C25417"/>
    <w:rsid w:val="00C35985"/>
    <w:rsid w:val="00C61CC1"/>
    <w:rsid w:val="00C67F0E"/>
    <w:rsid w:val="00C87E1B"/>
    <w:rsid w:val="00CA462C"/>
    <w:rsid w:val="00CC1472"/>
    <w:rsid w:val="00CD2E9D"/>
    <w:rsid w:val="00CD6108"/>
    <w:rsid w:val="00CE02EE"/>
    <w:rsid w:val="00CE2E7A"/>
    <w:rsid w:val="00CE5282"/>
    <w:rsid w:val="00D022DD"/>
    <w:rsid w:val="00D30B23"/>
    <w:rsid w:val="00D33B27"/>
    <w:rsid w:val="00D35D36"/>
    <w:rsid w:val="00D43BD6"/>
    <w:rsid w:val="00D67B8A"/>
    <w:rsid w:val="00D709E4"/>
    <w:rsid w:val="00D75217"/>
    <w:rsid w:val="00D832F8"/>
    <w:rsid w:val="00D859EB"/>
    <w:rsid w:val="00DB493A"/>
    <w:rsid w:val="00DE329E"/>
    <w:rsid w:val="00E14121"/>
    <w:rsid w:val="00E51793"/>
    <w:rsid w:val="00EA2242"/>
    <w:rsid w:val="00EA58BD"/>
    <w:rsid w:val="00ED31CF"/>
    <w:rsid w:val="00ED4E46"/>
    <w:rsid w:val="00EE79E9"/>
    <w:rsid w:val="00F36878"/>
    <w:rsid w:val="00F516D1"/>
    <w:rsid w:val="00FB5857"/>
    <w:rsid w:val="00FD1C8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1AA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817BD"/>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9817BD"/>
    <w:rPr>
      <w:rFonts w:eastAsiaTheme="minorEastAsia"/>
      <w:lang w:eastAsia="es-ES"/>
    </w:rPr>
  </w:style>
  <w:style w:type="paragraph" w:styleId="Textodeglobo">
    <w:name w:val="Balloon Text"/>
    <w:basedOn w:val="Normal"/>
    <w:link w:val="TextodegloboCar"/>
    <w:uiPriority w:val="99"/>
    <w:semiHidden/>
    <w:unhideWhenUsed/>
    <w:rsid w:val="009817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17BD"/>
    <w:rPr>
      <w:rFonts w:ascii="Tahoma" w:hAnsi="Tahoma" w:cs="Tahoma"/>
      <w:sz w:val="16"/>
      <w:szCs w:val="16"/>
    </w:rPr>
  </w:style>
  <w:style w:type="paragraph" w:styleId="Encabezado">
    <w:name w:val="header"/>
    <w:basedOn w:val="Normal"/>
    <w:link w:val="EncabezadoCar"/>
    <w:uiPriority w:val="99"/>
    <w:unhideWhenUsed/>
    <w:rsid w:val="00296B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96B99"/>
  </w:style>
  <w:style w:type="paragraph" w:styleId="Piedepgina">
    <w:name w:val="footer"/>
    <w:basedOn w:val="Normal"/>
    <w:link w:val="PiedepginaCar"/>
    <w:uiPriority w:val="99"/>
    <w:unhideWhenUsed/>
    <w:rsid w:val="00296B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96B99"/>
  </w:style>
  <w:style w:type="paragraph" w:styleId="Subttulo">
    <w:name w:val="Subtitle"/>
    <w:basedOn w:val="Normal"/>
    <w:next w:val="Normal"/>
    <w:link w:val="SubttuloCar"/>
    <w:uiPriority w:val="11"/>
    <w:qFormat/>
    <w:rsid w:val="009828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8284D"/>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iPriority w:val="99"/>
    <w:semiHidden/>
    <w:unhideWhenUsed/>
    <w:rsid w:val="00264334"/>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styleId="Hipervnculo">
    <w:name w:val="Hyperlink"/>
    <w:basedOn w:val="Fuentedeprrafopredeter"/>
    <w:uiPriority w:val="99"/>
    <w:unhideWhenUsed/>
    <w:rsid w:val="00264334"/>
    <w:rPr>
      <w:color w:val="0000FF" w:themeColor="hyperlink"/>
      <w:u w:val="single"/>
    </w:rPr>
  </w:style>
  <w:style w:type="paragraph" w:styleId="Prrafodelista">
    <w:name w:val="List Paragraph"/>
    <w:basedOn w:val="Normal"/>
    <w:uiPriority w:val="34"/>
    <w:qFormat/>
    <w:rsid w:val="0064732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817BD"/>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9817BD"/>
    <w:rPr>
      <w:rFonts w:eastAsiaTheme="minorEastAsia"/>
      <w:lang w:eastAsia="es-ES"/>
    </w:rPr>
  </w:style>
  <w:style w:type="paragraph" w:styleId="Textodeglobo">
    <w:name w:val="Balloon Text"/>
    <w:basedOn w:val="Normal"/>
    <w:link w:val="TextodegloboCar"/>
    <w:uiPriority w:val="99"/>
    <w:semiHidden/>
    <w:unhideWhenUsed/>
    <w:rsid w:val="009817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17BD"/>
    <w:rPr>
      <w:rFonts w:ascii="Tahoma" w:hAnsi="Tahoma" w:cs="Tahoma"/>
      <w:sz w:val="16"/>
      <w:szCs w:val="16"/>
    </w:rPr>
  </w:style>
  <w:style w:type="paragraph" w:styleId="Encabezado">
    <w:name w:val="header"/>
    <w:basedOn w:val="Normal"/>
    <w:link w:val="EncabezadoCar"/>
    <w:uiPriority w:val="99"/>
    <w:unhideWhenUsed/>
    <w:rsid w:val="00296B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96B99"/>
  </w:style>
  <w:style w:type="paragraph" w:styleId="Piedepgina">
    <w:name w:val="footer"/>
    <w:basedOn w:val="Normal"/>
    <w:link w:val="PiedepginaCar"/>
    <w:uiPriority w:val="99"/>
    <w:unhideWhenUsed/>
    <w:rsid w:val="00296B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96B99"/>
  </w:style>
  <w:style w:type="paragraph" w:styleId="Subttulo">
    <w:name w:val="Subtitle"/>
    <w:basedOn w:val="Normal"/>
    <w:next w:val="Normal"/>
    <w:link w:val="SubttuloCar"/>
    <w:uiPriority w:val="11"/>
    <w:qFormat/>
    <w:rsid w:val="009828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8284D"/>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217892">
      <w:bodyDiv w:val="1"/>
      <w:marLeft w:val="0"/>
      <w:marRight w:val="0"/>
      <w:marTop w:val="0"/>
      <w:marBottom w:val="0"/>
      <w:divBdr>
        <w:top w:val="none" w:sz="0" w:space="0" w:color="auto"/>
        <w:left w:val="none" w:sz="0" w:space="0" w:color="auto"/>
        <w:bottom w:val="none" w:sz="0" w:space="0" w:color="auto"/>
        <w:right w:val="none" w:sz="0" w:space="0" w:color="auto"/>
      </w:divBdr>
    </w:div>
    <w:div w:id="648096951">
      <w:bodyDiv w:val="1"/>
      <w:marLeft w:val="0"/>
      <w:marRight w:val="0"/>
      <w:marTop w:val="0"/>
      <w:marBottom w:val="0"/>
      <w:divBdr>
        <w:top w:val="none" w:sz="0" w:space="0" w:color="auto"/>
        <w:left w:val="none" w:sz="0" w:space="0" w:color="auto"/>
        <w:bottom w:val="none" w:sz="0" w:space="0" w:color="auto"/>
        <w:right w:val="none" w:sz="0" w:space="0" w:color="auto"/>
      </w:divBdr>
      <w:divsChild>
        <w:div w:id="573903820">
          <w:marLeft w:val="0"/>
          <w:marRight w:val="0"/>
          <w:marTop w:val="0"/>
          <w:marBottom w:val="0"/>
          <w:divBdr>
            <w:top w:val="none" w:sz="0" w:space="0" w:color="auto"/>
            <w:left w:val="none" w:sz="0" w:space="0" w:color="auto"/>
            <w:bottom w:val="none" w:sz="0" w:space="0" w:color="auto"/>
            <w:right w:val="none" w:sz="0" w:space="0" w:color="auto"/>
          </w:divBdr>
          <w:divsChild>
            <w:div w:id="2013028987">
              <w:marLeft w:val="0"/>
              <w:marRight w:val="0"/>
              <w:marTop w:val="75"/>
              <w:marBottom w:val="75"/>
              <w:divBdr>
                <w:top w:val="none" w:sz="0" w:space="0" w:color="auto"/>
                <w:left w:val="none" w:sz="0" w:space="0" w:color="auto"/>
                <w:bottom w:val="none" w:sz="0" w:space="0" w:color="auto"/>
                <w:right w:val="none" w:sz="0" w:space="0" w:color="auto"/>
              </w:divBdr>
            </w:div>
          </w:divsChild>
        </w:div>
        <w:div w:id="1261376669">
          <w:marLeft w:val="0"/>
          <w:marRight w:val="0"/>
          <w:marTop w:val="0"/>
          <w:marBottom w:val="0"/>
          <w:divBdr>
            <w:top w:val="none" w:sz="0" w:space="0" w:color="auto"/>
            <w:left w:val="none" w:sz="0" w:space="0" w:color="auto"/>
            <w:bottom w:val="none" w:sz="0" w:space="0" w:color="auto"/>
            <w:right w:val="none" w:sz="0" w:space="0" w:color="auto"/>
          </w:divBdr>
        </w:div>
        <w:div w:id="873470165">
          <w:marLeft w:val="0"/>
          <w:marRight w:val="0"/>
          <w:marTop w:val="150"/>
          <w:marBottom w:val="150"/>
          <w:divBdr>
            <w:top w:val="none" w:sz="0" w:space="0" w:color="auto"/>
            <w:left w:val="none" w:sz="0" w:space="0" w:color="auto"/>
            <w:bottom w:val="none" w:sz="0" w:space="0" w:color="auto"/>
            <w:right w:val="none" w:sz="0" w:space="0" w:color="auto"/>
          </w:divBdr>
          <w:divsChild>
            <w:div w:id="1060901410">
              <w:marLeft w:val="0"/>
              <w:marRight w:val="0"/>
              <w:marTop w:val="0"/>
              <w:marBottom w:val="0"/>
              <w:divBdr>
                <w:top w:val="none" w:sz="0" w:space="0" w:color="auto"/>
                <w:left w:val="none" w:sz="0" w:space="0" w:color="auto"/>
                <w:bottom w:val="none" w:sz="0" w:space="0" w:color="auto"/>
                <w:right w:val="none" w:sz="0" w:space="0" w:color="auto"/>
              </w:divBdr>
              <w:divsChild>
                <w:div w:id="430904316">
                  <w:marLeft w:val="0"/>
                  <w:marRight w:val="0"/>
                  <w:marTop w:val="150"/>
                  <w:marBottom w:val="150"/>
                  <w:divBdr>
                    <w:top w:val="none" w:sz="0" w:space="0" w:color="auto"/>
                    <w:left w:val="none" w:sz="0" w:space="0" w:color="auto"/>
                    <w:bottom w:val="none" w:sz="0" w:space="0" w:color="auto"/>
                    <w:right w:val="none" w:sz="0" w:space="0" w:color="auto"/>
                  </w:divBdr>
                  <w:divsChild>
                    <w:div w:id="1964654183">
                      <w:marLeft w:val="0"/>
                      <w:marRight w:val="0"/>
                      <w:marTop w:val="0"/>
                      <w:marBottom w:val="0"/>
                      <w:divBdr>
                        <w:top w:val="none" w:sz="0" w:space="0" w:color="auto"/>
                        <w:left w:val="none" w:sz="0" w:space="0" w:color="auto"/>
                        <w:bottom w:val="none" w:sz="0" w:space="0" w:color="auto"/>
                        <w:right w:val="none" w:sz="0" w:space="0" w:color="auto"/>
                      </w:divBdr>
                      <w:divsChild>
                        <w:div w:id="135537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656733">
      <w:bodyDiv w:val="1"/>
      <w:marLeft w:val="0"/>
      <w:marRight w:val="0"/>
      <w:marTop w:val="0"/>
      <w:marBottom w:val="0"/>
      <w:divBdr>
        <w:top w:val="none" w:sz="0" w:space="0" w:color="auto"/>
        <w:left w:val="none" w:sz="0" w:space="0" w:color="auto"/>
        <w:bottom w:val="none" w:sz="0" w:space="0" w:color="auto"/>
        <w:right w:val="none" w:sz="0" w:space="0" w:color="auto"/>
      </w:divBdr>
    </w:div>
    <w:div w:id="697925114">
      <w:bodyDiv w:val="1"/>
      <w:marLeft w:val="0"/>
      <w:marRight w:val="0"/>
      <w:marTop w:val="0"/>
      <w:marBottom w:val="0"/>
      <w:divBdr>
        <w:top w:val="none" w:sz="0" w:space="0" w:color="auto"/>
        <w:left w:val="none" w:sz="0" w:space="0" w:color="auto"/>
        <w:bottom w:val="none" w:sz="0" w:space="0" w:color="auto"/>
        <w:right w:val="none" w:sz="0" w:space="0" w:color="auto"/>
      </w:divBdr>
      <w:divsChild>
        <w:div w:id="209146510">
          <w:marLeft w:val="0"/>
          <w:marRight w:val="0"/>
          <w:marTop w:val="300"/>
          <w:marBottom w:val="300"/>
          <w:divBdr>
            <w:top w:val="none" w:sz="0" w:space="0" w:color="auto"/>
            <w:left w:val="none" w:sz="0" w:space="0" w:color="auto"/>
            <w:bottom w:val="none" w:sz="0" w:space="0" w:color="auto"/>
            <w:right w:val="none" w:sz="0" w:space="0" w:color="auto"/>
          </w:divBdr>
          <w:divsChild>
            <w:div w:id="811752168">
              <w:marLeft w:val="0"/>
              <w:marRight w:val="0"/>
              <w:marTop w:val="0"/>
              <w:marBottom w:val="0"/>
              <w:divBdr>
                <w:top w:val="none" w:sz="0" w:space="0" w:color="auto"/>
                <w:left w:val="none" w:sz="0" w:space="0" w:color="auto"/>
                <w:bottom w:val="none" w:sz="0" w:space="0" w:color="auto"/>
                <w:right w:val="none" w:sz="0" w:space="0" w:color="auto"/>
              </w:divBdr>
              <w:divsChild>
                <w:div w:id="714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3151">
      <w:bodyDiv w:val="1"/>
      <w:marLeft w:val="0"/>
      <w:marRight w:val="0"/>
      <w:marTop w:val="0"/>
      <w:marBottom w:val="0"/>
      <w:divBdr>
        <w:top w:val="none" w:sz="0" w:space="0" w:color="auto"/>
        <w:left w:val="none" w:sz="0" w:space="0" w:color="auto"/>
        <w:bottom w:val="none" w:sz="0" w:space="0" w:color="auto"/>
        <w:right w:val="none" w:sz="0" w:space="0" w:color="auto"/>
      </w:divBdr>
    </w:div>
    <w:div w:id="1968973376">
      <w:bodyDiv w:val="1"/>
      <w:marLeft w:val="0"/>
      <w:marRight w:val="0"/>
      <w:marTop w:val="0"/>
      <w:marBottom w:val="0"/>
      <w:divBdr>
        <w:top w:val="none" w:sz="0" w:space="0" w:color="auto"/>
        <w:left w:val="none" w:sz="0" w:space="0" w:color="auto"/>
        <w:bottom w:val="none" w:sz="0" w:space="0" w:color="auto"/>
        <w:right w:val="none" w:sz="0" w:space="0" w:color="auto"/>
      </w:divBdr>
      <w:divsChild>
        <w:div w:id="934829459">
          <w:marLeft w:val="0"/>
          <w:marRight w:val="0"/>
          <w:marTop w:val="0"/>
          <w:marBottom w:val="0"/>
          <w:divBdr>
            <w:top w:val="none" w:sz="0" w:space="0" w:color="auto"/>
            <w:left w:val="none" w:sz="0" w:space="0" w:color="auto"/>
            <w:bottom w:val="none" w:sz="0" w:space="0" w:color="auto"/>
            <w:right w:val="none" w:sz="0" w:space="0" w:color="auto"/>
          </w:divBdr>
          <w:divsChild>
            <w:div w:id="638802468">
              <w:marLeft w:val="0"/>
              <w:marRight w:val="0"/>
              <w:marTop w:val="75"/>
              <w:marBottom w:val="75"/>
              <w:divBdr>
                <w:top w:val="none" w:sz="0" w:space="0" w:color="auto"/>
                <w:left w:val="none" w:sz="0" w:space="0" w:color="auto"/>
                <w:bottom w:val="none" w:sz="0" w:space="0" w:color="auto"/>
                <w:right w:val="none" w:sz="0" w:space="0" w:color="auto"/>
              </w:divBdr>
            </w:div>
          </w:divsChild>
        </w:div>
        <w:div w:id="281115971">
          <w:marLeft w:val="0"/>
          <w:marRight w:val="0"/>
          <w:marTop w:val="0"/>
          <w:marBottom w:val="0"/>
          <w:divBdr>
            <w:top w:val="none" w:sz="0" w:space="0" w:color="auto"/>
            <w:left w:val="none" w:sz="0" w:space="0" w:color="auto"/>
            <w:bottom w:val="none" w:sz="0" w:space="0" w:color="auto"/>
            <w:right w:val="none" w:sz="0" w:space="0" w:color="auto"/>
          </w:divBdr>
        </w:div>
        <w:div w:id="298221276">
          <w:marLeft w:val="0"/>
          <w:marRight w:val="0"/>
          <w:marTop w:val="150"/>
          <w:marBottom w:val="150"/>
          <w:divBdr>
            <w:top w:val="none" w:sz="0" w:space="0" w:color="auto"/>
            <w:left w:val="none" w:sz="0" w:space="0" w:color="auto"/>
            <w:bottom w:val="none" w:sz="0" w:space="0" w:color="auto"/>
            <w:right w:val="none" w:sz="0" w:space="0" w:color="auto"/>
          </w:divBdr>
          <w:divsChild>
            <w:div w:id="1338583036">
              <w:marLeft w:val="0"/>
              <w:marRight w:val="0"/>
              <w:marTop w:val="0"/>
              <w:marBottom w:val="0"/>
              <w:divBdr>
                <w:top w:val="none" w:sz="0" w:space="0" w:color="auto"/>
                <w:left w:val="none" w:sz="0" w:space="0" w:color="auto"/>
                <w:bottom w:val="none" w:sz="0" w:space="0" w:color="auto"/>
                <w:right w:val="none" w:sz="0" w:space="0" w:color="auto"/>
              </w:divBdr>
              <w:divsChild>
                <w:div w:id="266475303">
                  <w:marLeft w:val="0"/>
                  <w:marRight w:val="0"/>
                  <w:marTop w:val="150"/>
                  <w:marBottom w:val="150"/>
                  <w:divBdr>
                    <w:top w:val="none" w:sz="0" w:space="0" w:color="auto"/>
                    <w:left w:val="none" w:sz="0" w:space="0" w:color="auto"/>
                    <w:bottom w:val="none" w:sz="0" w:space="0" w:color="auto"/>
                    <w:right w:val="none" w:sz="0" w:space="0" w:color="auto"/>
                  </w:divBdr>
                  <w:divsChild>
                    <w:div w:id="1848670947">
                      <w:marLeft w:val="0"/>
                      <w:marRight w:val="0"/>
                      <w:marTop w:val="0"/>
                      <w:marBottom w:val="0"/>
                      <w:divBdr>
                        <w:top w:val="none" w:sz="0" w:space="0" w:color="auto"/>
                        <w:left w:val="none" w:sz="0" w:space="0" w:color="auto"/>
                        <w:bottom w:val="none" w:sz="0" w:space="0" w:color="auto"/>
                        <w:right w:val="none" w:sz="0" w:space="0" w:color="auto"/>
                      </w:divBdr>
                      <w:divsChild>
                        <w:div w:id="40573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329594">
      <w:bodyDiv w:val="1"/>
      <w:marLeft w:val="0"/>
      <w:marRight w:val="0"/>
      <w:marTop w:val="0"/>
      <w:marBottom w:val="0"/>
      <w:divBdr>
        <w:top w:val="none" w:sz="0" w:space="0" w:color="auto"/>
        <w:left w:val="none" w:sz="0" w:space="0" w:color="auto"/>
        <w:bottom w:val="none" w:sz="0" w:space="0" w:color="auto"/>
        <w:right w:val="none" w:sz="0" w:space="0" w:color="auto"/>
      </w:divBdr>
      <w:divsChild>
        <w:div w:id="562562000">
          <w:marLeft w:val="0"/>
          <w:marRight w:val="0"/>
          <w:marTop w:val="0"/>
          <w:marBottom w:val="0"/>
          <w:divBdr>
            <w:top w:val="none" w:sz="0" w:space="0" w:color="auto"/>
            <w:left w:val="none" w:sz="0" w:space="0" w:color="auto"/>
            <w:bottom w:val="none" w:sz="0" w:space="0" w:color="auto"/>
            <w:right w:val="none" w:sz="0" w:space="0" w:color="auto"/>
          </w:divBdr>
        </w:div>
        <w:div w:id="1606226432">
          <w:marLeft w:val="0"/>
          <w:marRight w:val="0"/>
          <w:marTop w:val="0"/>
          <w:marBottom w:val="0"/>
          <w:divBdr>
            <w:top w:val="none" w:sz="0" w:space="0" w:color="auto"/>
            <w:left w:val="none" w:sz="0" w:space="0" w:color="auto"/>
            <w:bottom w:val="none" w:sz="0" w:space="0" w:color="auto"/>
            <w:right w:val="none" w:sz="0" w:space="0" w:color="auto"/>
          </w:divBdr>
          <w:divsChild>
            <w:div w:id="953563813">
              <w:marLeft w:val="0"/>
              <w:marRight w:val="0"/>
              <w:marTop w:val="0"/>
              <w:marBottom w:val="0"/>
              <w:divBdr>
                <w:top w:val="none" w:sz="0" w:space="0" w:color="auto"/>
                <w:left w:val="none" w:sz="0" w:space="0" w:color="auto"/>
                <w:bottom w:val="none" w:sz="0" w:space="0" w:color="auto"/>
                <w:right w:val="none" w:sz="0" w:space="0" w:color="auto"/>
              </w:divBdr>
            </w:div>
          </w:divsChild>
        </w:div>
        <w:div w:id="624582291">
          <w:marLeft w:val="0"/>
          <w:marRight w:val="0"/>
          <w:marTop w:val="0"/>
          <w:marBottom w:val="375"/>
          <w:divBdr>
            <w:top w:val="none" w:sz="0" w:space="0" w:color="auto"/>
            <w:left w:val="none" w:sz="0" w:space="0" w:color="auto"/>
            <w:bottom w:val="single" w:sz="6" w:space="0" w:color="B7B7B7"/>
            <w:right w:val="none" w:sz="0" w:space="0" w:color="auto"/>
          </w:divBdr>
          <w:divsChild>
            <w:div w:id="24415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www.estrategiaynegocios.net/empresasymanagement/1403572-330/por-qu%C3%A9-jeff-bezos-no-permite-el-uso-de-powerpoin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2.jpeg"/><Relationship Id="rId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A91E84-B40D-4378-8B6F-B16081007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Pages>
  <Words>1376</Words>
  <Characters>7568</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javier</cp:lastModifiedBy>
  <cp:revision>18</cp:revision>
  <cp:lastPrinted>2017-05-27T21:40:00Z</cp:lastPrinted>
  <dcterms:created xsi:type="dcterms:W3CDTF">2020-10-06T16:45:00Z</dcterms:created>
  <dcterms:modified xsi:type="dcterms:W3CDTF">2020-11-04T20:22:00Z</dcterms:modified>
</cp:coreProperties>
</file>