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i w:val="0"/>
          <w:iCs w:val="0"/>
          <w:color w:val="auto"/>
          <w:spacing w:val="0"/>
          <w:sz w:val="22"/>
          <w:szCs w:val="22"/>
        </w:rPr>
        <w:id w:val="1642916666"/>
        <w:docPartObj>
          <w:docPartGallery w:val="Cover Pages"/>
          <w:docPartUnique/>
        </w:docPartObj>
      </w:sdtPr>
      <w:sdtEndPr>
        <w:rPr>
          <w:rFonts w:asciiTheme="majorHAnsi" w:eastAsiaTheme="majorEastAsia" w:hAnsiTheme="majorHAnsi" w:cstheme="majorBidi"/>
          <w:i/>
          <w:iCs/>
          <w:color w:val="4F81BD" w:themeColor="accent1"/>
          <w:spacing w:val="15"/>
          <w:sz w:val="24"/>
          <w:szCs w:val="24"/>
        </w:rPr>
      </w:sdtEndPr>
      <w:sdtContent>
        <w:p w:rsidR="009817BD" w:rsidRDefault="00217A1A" w:rsidP="007D6C65">
          <w:pPr>
            <w:pStyle w:val="Subttulo"/>
            <w:spacing w:line="360" w:lineRule="auto"/>
            <w:ind w:firstLine="709"/>
            <w:jc w:val="both"/>
          </w:pPr>
          <w:r>
            <w:rPr>
              <w:noProof/>
              <w:lang w:val="es-AR" w:eastAsia="es-AR"/>
            </w:rPr>
            <w:drawing>
              <wp:anchor distT="0" distB="0" distL="114300" distR="114300" simplePos="0" relativeHeight="251656192" behindDoc="1" locked="0" layoutInCell="1" allowOverlap="1" wp14:anchorId="2A237036" wp14:editId="2C948117">
                <wp:simplePos x="0" y="0"/>
                <wp:positionH relativeFrom="column">
                  <wp:posOffset>-1079500</wp:posOffset>
                </wp:positionH>
                <wp:positionV relativeFrom="paragraph">
                  <wp:posOffset>-899795</wp:posOffset>
                </wp:positionV>
                <wp:extent cx="14311630" cy="10732135"/>
                <wp:effectExtent l="0" t="0" r="0" b="0"/>
                <wp:wrapThrough wrapText="bothSides">
                  <wp:wrapPolygon edited="0">
                    <wp:start x="0" y="0"/>
                    <wp:lineTo x="0" y="21548"/>
                    <wp:lineTo x="21564" y="21548"/>
                    <wp:lineTo x="21564"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ÓCALO.jpg"/>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311630" cy="10732135"/>
                        </a:xfrm>
                        <a:prstGeom prst="rect">
                          <a:avLst/>
                        </a:prstGeom>
                      </pic:spPr>
                    </pic:pic>
                  </a:graphicData>
                </a:graphic>
              </wp:anchor>
            </w:drawing>
          </w:r>
          <w:r w:rsidR="002B2B49">
            <w:rPr>
              <w:noProof/>
              <w:lang w:eastAsia="es-ES"/>
            </w:rPr>
            <w:pict>
              <v:shapetype id="_x0000_t202" coordsize="21600,21600" o:spt="202" path="m,l,21600r21600,l21600,xe">
                <v:stroke joinstyle="miter"/>
                <v:path gradientshapeok="t" o:connecttype="rect"/>
              </v:shapetype>
              <v:shape id="Cuadro de texto 2" o:spid="_x0000_s1026" type="#_x0000_t202" style="position:absolute;left:0;text-align:left;margin-left:-41.35pt;margin-top:137.65pt;width:500.2pt;height:191.7pt;z-index:-251649024;visibility:visible;mso-position-horizontal-relative:text;mso-position-vertical-relative:text;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" filled="f" stroked="f">
                <v:textbox style="mso-next-textbox:#Cuadro de texto 2">
                  <w:txbxContent>
                    <w:p w:rsidR="009817BD" w:rsidRDefault="008A1B4D" w:rsidP="0089376E">
                      <w:pPr>
                        <w:spacing w:after="0" w:line="240" w:lineRule="auto"/>
                        <w:rPr>
                          <w:rFonts w:ascii="Imprint MT Shadow" w:hAnsi="Imprint MT Shadow" w:cs="Arial"/>
                          <w:color w:val="FFFFFF" w:themeColor="background1"/>
                          <w:sz w:val="56"/>
                          <w:szCs w:val="56"/>
                          <w:lang w:val="es-ES_tradnl"/>
                        </w:rPr>
                      </w:pPr>
                      <w:r>
                        <w:rPr>
                          <w:rFonts w:ascii="Imprint MT Shadow" w:hAnsi="Imprint MT Shadow"/>
                          <w:color w:val="FFFFFF" w:themeColor="background1"/>
                          <w:sz w:val="80"/>
                          <w:szCs w:val="80"/>
                          <w:lang w:val="es-ES_tradnl"/>
                        </w:rPr>
                        <w:t xml:space="preserve">     </w:t>
                      </w:r>
                      <w:r w:rsidR="008622F2" w:rsidRPr="008A1B4D">
                        <w:rPr>
                          <w:rFonts w:ascii="Imprint MT Shadow" w:hAnsi="Imprint MT Shadow" w:cs="Arial"/>
                          <w:color w:val="FFFFFF" w:themeColor="background1"/>
                          <w:sz w:val="56"/>
                          <w:szCs w:val="56"/>
                          <w:lang w:val="es-ES_tradnl"/>
                        </w:rPr>
                        <w:t>Informe Estrategia Internacional</w:t>
                      </w:r>
                    </w:p>
                    <w:p w:rsidR="0057410E" w:rsidRPr="00E51793" w:rsidRDefault="0057410E" w:rsidP="0089376E">
                      <w:pPr>
                        <w:spacing w:after="0" w:line="240" w:lineRule="auto"/>
                        <w:rPr>
                          <w:rFonts w:ascii="Imprint MT Shadow" w:hAnsi="Imprint MT Shadow" w:cs="Arial"/>
                          <w:color w:val="FFFFFF" w:themeColor="background1"/>
                          <w:sz w:val="48"/>
                          <w:szCs w:val="48"/>
                          <w:lang w:val="es-ES_tradnl"/>
                        </w:rPr>
                      </w:pPr>
                    </w:p>
                    <w:p w:rsidR="0057410E" w:rsidRPr="00E51793" w:rsidRDefault="00CE2E7A" w:rsidP="0089376E">
                      <w:pPr>
                        <w:spacing w:after="0" w:line="240" w:lineRule="auto"/>
                        <w:rPr>
                          <w:rFonts w:ascii="Imprint MT Shadow" w:hAnsi="Imprint MT Shadow" w:cs="Arial"/>
                          <w:color w:val="FFFFFF" w:themeColor="background1"/>
                          <w:sz w:val="52"/>
                          <w:szCs w:val="52"/>
                          <w:lang w:val="es-ES_tradnl"/>
                        </w:rPr>
                      </w:pPr>
                      <w:r>
                        <w:rPr>
                          <w:rFonts w:ascii="Imprint MT Shadow" w:hAnsi="Imprint MT Shadow" w:cs="Arial"/>
                          <w:color w:val="FFFFFF" w:themeColor="background1"/>
                          <w:sz w:val="52"/>
                          <w:szCs w:val="52"/>
                          <w:lang w:val="es-ES_tradnl"/>
                        </w:rPr>
                        <w:t xml:space="preserve"> </w:t>
                      </w:r>
                      <w:r w:rsidR="00E51793">
                        <w:rPr>
                          <w:rFonts w:ascii="Imprint MT Shadow" w:hAnsi="Imprint MT Shadow" w:cs="Arial"/>
                          <w:color w:val="FFFFFF" w:themeColor="background1"/>
                          <w:sz w:val="52"/>
                          <w:szCs w:val="52"/>
                          <w:lang w:val="es-ES_tradnl"/>
                        </w:rPr>
                        <w:t xml:space="preserve"> </w:t>
                      </w:r>
                      <w:r w:rsidR="00AB2252">
                        <w:rPr>
                          <w:rFonts w:ascii="Imprint MT Shadow" w:hAnsi="Imprint MT Shadow" w:cs="Arial"/>
                          <w:color w:val="FFFFFF" w:themeColor="background1"/>
                          <w:sz w:val="52"/>
                          <w:szCs w:val="52"/>
                          <w:lang w:val="es-ES_tradnl"/>
                        </w:rPr>
                        <w:t xml:space="preserve">         </w:t>
                      </w:r>
                      <w:r w:rsidR="00E51793" w:rsidRPr="00E51793">
                        <w:rPr>
                          <w:rFonts w:ascii="Imprint MT Shadow" w:hAnsi="Imprint MT Shadow" w:cs="Arial"/>
                          <w:color w:val="FFFFFF" w:themeColor="background1"/>
                          <w:sz w:val="52"/>
                          <w:szCs w:val="52"/>
                          <w:lang w:val="es-ES_tradnl"/>
                        </w:rPr>
                        <w:t>“</w:t>
                      </w:r>
                      <w:r w:rsidR="00EB2BE4">
                        <w:rPr>
                          <w:rFonts w:ascii="Imprint MT Shadow" w:hAnsi="Imprint MT Shadow" w:cs="Arial"/>
                          <w:color w:val="FFFFFF" w:themeColor="background1"/>
                          <w:sz w:val="52"/>
                          <w:szCs w:val="52"/>
                          <w:lang w:val="es-ES_tradnl"/>
                        </w:rPr>
                        <w:t>Q</w:t>
                      </w:r>
                      <w:r w:rsidR="00AB2252">
                        <w:rPr>
                          <w:rFonts w:ascii="Imprint MT Shadow" w:hAnsi="Imprint MT Shadow" w:cs="Arial"/>
                          <w:color w:val="FFFFFF" w:themeColor="background1"/>
                          <w:sz w:val="52"/>
                          <w:szCs w:val="52"/>
                          <w:lang w:val="es-ES_tradnl"/>
                        </w:rPr>
                        <w:t>atar y la estrategia del fútbol”</w:t>
                      </w:r>
                      <w:r w:rsidR="00831B9E">
                        <w:rPr>
                          <w:rFonts w:ascii="Imprint MT Shadow" w:hAnsi="Imprint MT Shadow" w:cs="Arial"/>
                          <w:color w:val="FFFFFF" w:themeColor="background1"/>
                          <w:sz w:val="52"/>
                          <w:szCs w:val="52"/>
                          <w:lang w:val="es-ES_tradnl"/>
                        </w:rPr>
                        <w:t xml:space="preserve">                              </w:t>
                      </w:r>
                      <w:r w:rsidR="00797E6F">
                        <w:rPr>
                          <w:rFonts w:ascii="Imprint MT Shadow" w:hAnsi="Imprint MT Shadow" w:cs="Arial"/>
                          <w:color w:val="FFFFFF" w:themeColor="background1"/>
                          <w:sz w:val="52"/>
                          <w:szCs w:val="52"/>
                          <w:lang w:val="es-ES_tradnl"/>
                        </w:rPr>
                        <w:t xml:space="preserve">      </w:t>
                      </w:r>
                      <w:r w:rsidR="00724340">
                        <w:rPr>
                          <w:rFonts w:ascii="Imprint MT Shadow" w:hAnsi="Imprint MT Shadow" w:cs="Arial"/>
                          <w:color w:val="FFFFFF" w:themeColor="background1"/>
                          <w:sz w:val="52"/>
                          <w:szCs w:val="52"/>
                          <w:lang w:val="es-ES_tradnl"/>
                        </w:rPr>
                        <w:t xml:space="preserve">                      </w:t>
                      </w:r>
                    </w:p>
                    <w:p w:rsidR="00E51793" w:rsidRDefault="00E51793" w:rsidP="0089376E">
                      <w:pPr>
                        <w:spacing w:after="0" w:line="240" w:lineRule="auto"/>
                        <w:rPr>
                          <w:rFonts w:ascii="Imprint MT Shadow" w:hAnsi="Imprint MT Shadow" w:cs="Arial"/>
                          <w:color w:val="FFFFFF" w:themeColor="background1"/>
                          <w:sz w:val="56"/>
                          <w:szCs w:val="56"/>
                          <w:lang w:val="es-ES_tradnl"/>
                        </w:rPr>
                      </w:pPr>
                    </w:p>
                    <w:p w:rsidR="0057410E" w:rsidRPr="0057410E" w:rsidRDefault="0057410E" w:rsidP="0089376E">
                      <w:pPr>
                        <w:spacing w:after="0" w:line="240" w:lineRule="auto"/>
                        <w:rPr>
                          <w:rFonts w:ascii="Imprint MT Shadow" w:hAnsi="Imprint MT Shadow" w:cs="Arial"/>
                          <w:color w:val="FFFFFF" w:themeColor="background1"/>
                          <w:sz w:val="40"/>
                          <w:szCs w:val="40"/>
                          <w:lang w:val="es-ES_tradnl"/>
                        </w:rPr>
                      </w:pPr>
                      <w:r>
                        <w:rPr>
                          <w:rFonts w:ascii="Imprint MT Shadow" w:hAnsi="Imprint MT Shadow" w:cs="Arial"/>
                          <w:color w:val="FFFFFF" w:themeColor="background1"/>
                          <w:sz w:val="40"/>
                          <w:szCs w:val="40"/>
                          <w:lang w:val="es-ES_tradnl"/>
                        </w:rPr>
                        <w:t xml:space="preserve">                              </w:t>
                      </w:r>
                      <w:r w:rsidRPr="0057410E">
                        <w:rPr>
                          <w:rFonts w:ascii="Imprint MT Shadow" w:hAnsi="Imprint MT Shadow" w:cs="Arial"/>
                          <w:color w:val="FFFFFF" w:themeColor="background1"/>
                          <w:sz w:val="40"/>
                          <w:szCs w:val="40"/>
                          <w:lang w:val="es-ES_tradnl"/>
                        </w:rPr>
                        <w:t>A</w:t>
                      </w:r>
                      <w:r>
                        <w:rPr>
                          <w:rFonts w:ascii="Imprint MT Shadow" w:hAnsi="Imprint MT Shadow" w:cs="Arial"/>
                          <w:color w:val="FFFFFF" w:themeColor="background1"/>
                          <w:sz w:val="40"/>
                          <w:szCs w:val="40"/>
                          <w:lang w:val="es-ES_tradnl"/>
                        </w:rPr>
                        <w:t>utor: Javier Vicuña</w:t>
                      </w:r>
                    </w:p>
                    <w:p w:rsidR="00A25C73" w:rsidRPr="008A1B4D" w:rsidRDefault="00A25C73" w:rsidP="0089376E">
                      <w:pPr>
                        <w:spacing w:after="0" w:line="240" w:lineRule="auto"/>
                        <w:rPr>
                          <w:rFonts w:ascii="Imprint MT Shadow" w:hAnsi="Imprint MT Shadow" w:cs="Arial"/>
                          <w:color w:val="FFFFFF" w:themeColor="background1"/>
                          <w:sz w:val="56"/>
                          <w:szCs w:val="56"/>
                          <w:lang w:val="es-ES_tradnl"/>
                        </w:rPr>
                      </w:pPr>
                    </w:p>
                    <w:p w:rsidR="0089376E" w:rsidRPr="008A1B4D" w:rsidRDefault="00A25C73" w:rsidP="0089376E">
                      <w:pPr>
                        <w:spacing w:after="0" w:line="240" w:lineRule="auto"/>
                        <w:rPr>
                          <w:rFonts w:ascii="Imprint MT Shadow" w:hAnsi="Imprint MT Shadow" w:cs="Arial"/>
                          <w:color w:val="FFFFFF" w:themeColor="background1"/>
                          <w:sz w:val="48"/>
                          <w:szCs w:val="48"/>
                          <w:lang w:val="es-ES_tradnl"/>
                        </w:rPr>
                      </w:pPr>
                      <w:r w:rsidRPr="008A1B4D">
                        <w:rPr>
                          <w:rFonts w:ascii="Imprint MT Shadow" w:hAnsi="Imprint MT Shadow" w:cs="Arial"/>
                          <w:color w:val="FFFFFF" w:themeColor="background1"/>
                          <w:sz w:val="48"/>
                          <w:szCs w:val="48"/>
                          <w:lang w:val="es-ES_tradnl"/>
                        </w:rPr>
                        <w:t xml:space="preserve"> </w:t>
                      </w:r>
                      <w:r w:rsidR="008A1B4D">
                        <w:rPr>
                          <w:rFonts w:ascii="Imprint MT Shadow" w:hAnsi="Imprint MT Shadow" w:cs="Arial"/>
                          <w:color w:val="FFFFFF" w:themeColor="background1"/>
                          <w:sz w:val="48"/>
                          <w:szCs w:val="48"/>
                          <w:lang w:val="es-ES_tradnl"/>
                        </w:rPr>
                        <w:t xml:space="preserve">  </w:t>
                      </w:r>
                    </w:p>
                    <w:p w:rsidR="00A25C73" w:rsidRDefault="00A25C73" w:rsidP="0089376E">
                      <w:pPr>
                        <w:spacing w:after="0" w:line="240" w:lineRule="auto"/>
                        <w:rPr>
                          <w:rFonts w:ascii="Arial" w:hAnsi="Arial" w:cs="Arial"/>
                          <w:color w:val="FFFFFF" w:themeColor="background1"/>
                          <w:sz w:val="48"/>
                          <w:szCs w:val="48"/>
                          <w:lang w:val="es-ES_tradnl"/>
                        </w:rPr>
                      </w:pPr>
                    </w:p>
                    <w:p w:rsidR="00A25C73" w:rsidRDefault="00A25C73" w:rsidP="0089376E">
                      <w:pPr>
                        <w:spacing w:after="0" w:line="240" w:lineRule="auto"/>
                        <w:rPr>
                          <w:rFonts w:ascii="Arial" w:hAnsi="Arial" w:cs="Arial"/>
                          <w:color w:val="FFFFFF" w:themeColor="background1"/>
                          <w:sz w:val="48"/>
                          <w:szCs w:val="48"/>
                          <w:lang w:val="es-ES_tradnl"/>
                        </w:rPr>
                      </w:pPr>
                    </w:p>
                    <w:p w:rsidR="00A25C73" w:rsidRPr="008A1B4D" w:rsidRDefault="008A1B4D" w:rsidP="0089376E">
                      <w:pPr>
                        <w:spacing w:after="0" w:line="240" w:lineRule="auto"/>
                        <w:rPr>
                          <w:rFonts w:ascii="Imprint MT Shadow" w:hAnsi="Imprint MT Shadow"/>
                          <w:color w:val="FFFFFF" w:themeColor="background1"/>
                          <w:sz w:val="44"/>
                          <w:szCs w:val="44"/>
                          <w:lang w:val="es-ES_tradnl"/>
                        </w:rPr>
                      </w:pPr>
                      <w:r>
                        <w:rPr>
                          <w:rFonts w:ascii="Imprint MT Shadow" w:hAnsi="Imprint MT Shadow" w:cs="Arial"/>
                          <w:color w:val="FFFFFF" w:themeColor="background1"/>
                          <w:sz w:val="44"/>
                          <w:szCs w:val="44"/>
                          <w:lang w:val="es-ES_tradnl"/>
                        </w:rPr>
                        <w:t xml:space="preserve">                       </w:t>
                      </w:r>
                      <w:r w:rsidR="00A25C73" w:rsidRPr="008A1B4D">
                        <w:rPr>
                          <w:rFonts w:ascii="Imprint MT Shadow" w:hAnsi="Imprint MT Shadow" w:cs="Arial"/>
                          <w:color w:val="FFFFFF" w:themeColor="background1"/>
                          <w:sz w:val="44"/>
                          <w:szCs w:val="44"/>
                          <w:lang w:val="es-ES_tradnl"/>
                        </w:rPr>
                        <w:t xml:space="preserve"> Autor: Javier Vicuña</w:t>
                      </w:r>
                    </w:p>
                    <w:p w:rsidR="0089376E" w:rsidRDefault="0089376E" w:rsidP="00296B99">
                      <w:pPr>
                        <w:spacing w:line="240" w:lineRule="auto"/>
                        <w:jc w:val="center"/>
                        <w:rPr>
                          <w:rFonts w:ascii="Century Gothic" w:hAnsi="Century Gothic"/>
                          <w:color w:val="FFFFFF" w:themeColor="background1"/>
                          <w:sz w:val="40"/>
                          <w:lang w:val="es-ES_tradnl"/>
                        </w:rPr>
                      </w:pPr>
                    </w:p>
                    <w:p w:rsidR="0089376E" w:rsidRDefault="0089376E" w:rsidP="00296B99">
                      <w:pPr>
                        <w:spacing w:line="240" w:lineRule="auto"/>
                        <w:jc w:val="center"/>
                        <w:rPr>
                          <w:rFonts w:ascii="Century Gothic" w:hAnsi="Century Gothic"/>
                          <w:color w:val="FFFFFF" w:themeColor="background1"/>
                          <w:sz w:val="40"/>
                          <w:lang w:val="es-ES_tradnl"/>
                        </w:rPr>
                      </w:pPr>
                    </w:p>
                    <w:p w:rsidR="0089376E" w:rsidRDefault="0089376E" w:rsidP="00296B99">
                      <w:pPr>
                        <w:spacing w:line="240" w:lineRule="auto"/>
                        <w:jc w:val="center"/>
                        <w:rPr>
                          <w:rFonts w:ascii="Century Gothic" w:hAnsi="Century Gothic"/>
                          <w:color w:val="FFFFFF" w:themeColor="background1"/>
                          <w:sz w:val="40"/>
                          <w:lang w:val="es-ES_tradnl"/>
                        </w:rPr>
                      </w:pPr>
                    </w:p>
                    <w:p w:rsidR="009817BD" w:rsidRPr="00D859EB" w:rsidRDefault="00296B99" w:rsidP="00296B99">
                      <w:pPr>
                        <w:spacing w:line="240" w:lineRule="auto"/>
                        <w:jc w:val="center"/>
                        <w:rPr>
                          <w:rFonts w:ascii="Century Gothic" w:hAnsi="Century Gothic"/>
                          <w:color w:val="FFFFFF" w:themeColor="background1"/>
                          <w:sz w:val="40"/>
                          <w:lang w:val="es-ES_tradnl"/>
                        </w:rPr>
                      </w:pPr>
                      <w:r w:rsidRPr="00D859EB">
                        <w:rPr>
                          <w:rFonts w:ascii="Century Gothic" w:hAnsi="Century Gothic"/>
                          <w:color w:val="FFFFFF" w:themeColor="background1"/>
                          <w:sz w:val="40"/>
                          <w:lang w:val="es-ES_tradnl"/>
                        </w:rPr>
                        <w:br/>
                      </w:r>
                      <w:r w:rsidR="0098284D">
                        <w:rPr>
                          <w:rFonts w:ascii="Century Gothic" w:hAnsi="Century Gothic"/>
                          <w:color w:val="FFFFFF" w:themeColor="background1"/>
                          <w:sz w:val="40"/>
                          <w:lang w:val="es-ES_tradnl"/>
                        </w:rPr>
                        <w:t xml:space="preserve">Autor: </w:t>
                      </w:r>
                      <w:r w:rsidR="008622F2">
                        <w:rPr>
                          <w:rFonts w:ascii="Century Gothic" w:hAnsi="Century Gothic"/>
                          <w:color w:val="FFFFFF" w:themeColor="background1"/>
                          <w:sz w:val="40"/>
                          <w:lang w:val="es-ES_tradnl"/>
                        </w:rPr>
                        <w:t>Javier Vicuña</w:t>
                      </w:r>
                    </w:p>
                  </w:txbxContent>
                </v:textbox>
                <w10:wrap type="through"/>
              </v:shape>
            </w:pict>
          </w:r>
          <w:r w:rsidR="002B2B49">
            <w:rPr>
              <w:noProof/>
              <w:lang w:eastAsia="es-ES"/>
            </w:rPr>
            <w:pict>
              <v:shape id="_x0000_s1027" type="#_x0000_t202" style="position:absolute;left:0;text-align:left;margin-left:264.65pt;margin-top:-34pt;width:197.95pt;height:42.65pt;z-index:251663360;visibility:visible;mso-position-horizontal-relative:text;mso-position-vertical-relative:text;mso-width-relative:margin;mso-height-relative:margin;v-text-anchor:middle" wrapcoords="-99 -379 -99 21600 21699 21600 21699 -379 -99 -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" fillcolor="#002060" strokecolor="white [3212]" strokeweight="1.5pt">
                <v:textbox style="mso-next-textbox:#_x0000_s1027">
                  <w:txbxContent>
                    <w:p w:rsidR="009817BD" w:rsidRDefault="00831B9E" w:rsidP="009817BD">
                      <w:pPr>
                        <w:spacing w:line="240" w:lineRule="auto"/>
                        <w:jc w:val="center"/>
                        <w:rPr>
                          <w:rFonts w:ascii="Century Gothic" w:hAnsi="Century Gothic"/>
                          <w:color w:val="FFFFFF" w:themeColor="background1"/>
                          <w:sz w:val="40"/>
                          <w:lang w:val="es-ES_tradnl"/>
                        </w:rPr>
                      </w:pPr>
                      <w:r>
                        <w:rPr>
                          <w:rFonts w:ascii="Century Gothic" w:hAnsi="Century Gothic"/>
                          <w:color w:val="FFFFFF" w:themeColor="background1"/>
                          <w:sz w:val="40"/>
                          <w:lang w:val="es-ES_tradnl"/>
                        </w:rPr>
                        <w:t>Septiembre</w:t>
                      </w:r>
                      <w:r w:rsidR="00217A1A">
                        <w:rPr>
                          <w:rFonts w:ascii="Century Gothic" w:hAnsi="Century Gothic"/>
                          <w:color w:val="FFFFFF" w:themeColor="background1"/>
                          <w:sz w:val="40"/>
                          <w:lang w:val="es-ES_tradnl"/>
                        </w:rPr>
                        <w:t xml:space="preserve"> / 2021</w:t>
                      </w:r>
                      <w:r w:rsidR="009817BD">
                        <w:rPr>
                          <w:rFonts w:ascii="Century Gothic" w:hAnsi="Century Gothic"/>
                          <w:color w:val="FFFFFF" w:themeColor="background1"/>
                          <w:sz w:val="40"/>
                          <w:lang w:val="es-ES_tradnl"/>
                        </w:rPr>
                        <w:br/>
                      </w:r>
                    </w:p>
                    <w:p w:rsidR="009817BD" w:rsidRDefault="009817BD" w:rsidP="009817BD">
                      <w:pPr>
                        <w:spacing w:line="240" w:lineRule="auto"/>
                        <w:jc w:val="center"/>
                        <w:rPr>
                          <w:rFonts w:ascii="Century Gothic" w:hAnsi="Century Gothic"/>
                          <w:color w:val="FFFFFF" w:themeColor="background1"/>
                          <w:sz w:val="40"/>
                          <w:lang w:val="es-ES_tradnl"/>
                        </w:rPr>
                      </w:pPr>
                    </w:p>
                    <w:p w:rsidR="009817BD" w:rsidRDefault="009817BD" w:rsidP="009817BD">
                      <w:pPr>
                        <w:spacing w:line="240" w:lineRule="auto"/>
                        <w:jc w:val="center"/>
                        <w:rPr>
                          <w:rFonts w:ascii="Century Gothic" w:hAnsi="Century Gothic"/>
                          <w:color w:val="FFFFFF" w:themeColor="background1"/>
                          <w:sz w:val="40"/>
                          <w:lang w:val="es-ES_tradnl"/>
                        </w:rPr>
                      </w:pPr>
                    </w:p>
                    <w:p w:rsidR="009817BD" w:rsidRPr="009817BD" w:rsidRDefault="009817BD" w:rsidP="009817BD">
                      <w:pPr>
                        <w:spacing w:line="240" w:lineRule="auto"/>
                        <w:jc w:val="center"/>
                        <w:rPr>
                          <w:rFonts w:ascii="Century Gothic" w:hAnsi="Century Gothic"/>
                          <w:color w:val="FFFFFF" w:themeColor="background1"/>
                          <w:sz w:val="40"/>
                          <w:lang w:val="es-ES_tradnl"/>
                        </w:rPr>
                      </w:pPr>
                    </w:p>
                  </w:txbxContent>
                </v:textbox>
                <w10:wrap type="through"/>
              </v:shape>
            </w:pict>
          </w:r>
          <w:r w:rsidR="00D30B23">
            <w:rPr>
              <w:noProof/>
              <w:lang w:val="es-AR" w:eastAsia="es-AR"/>
            </w:rPr>
            <w:drawing>
              <wp:anchor distT="0" distB="0" distL="114300" distR="114300" simplePos="0" relativeHeight="251671552" behindDoc="1" locked="0" layoutInCell="1" allowOverlap="1" wp14:anchorId="714C4E06" wp14:editId="175A399D">
                <wp:simplePos x="0" y="0"/>
                <wp:positionH relativeFrom="column">
                  <wp:posOffset>597535</wp:posOffset>
                </wp:positionH>
                <wp:positionV relativeFrom="paragraph">
                  <wp:posOffset>4330065</wp:posOffset>
                </wp:positionV>
                <wp:extent cx="4441190" cy="4663440"/>
                <wp:effectExtent l="0" t="0" r="0" b="0"/>
                <wp:wrapThrough wrapText="bothSides">
                  <wp:wrapPolygon edited="0">
                    <wp:start x="9450" y="1588"/>
                    <wp:lineTo x="8431" y="1853"/>
                    <wp:lineTo x="5281" y="2912"/>
                    <wp:lineTo x="5188" y="3265"/>
                    <wp:lineTo x="3984" y="4588"/>
                    <wp:lineTo x="2872" y="5206"/>
                    <wp:lineTo x="2687" y="5382"/>
                    <wp:lineTo x="2965" y="6000"/>
                    <wp:lineTo x="2131" y="6353"/>
                    <wp:lineTo x="1482" y="7059"/>
                    <wp:lineTo x="1482" y="7412"/>
                    <wp:lineTo x="927" y="8824"/>
                    <wp:lineTo x="649" y="10235"/>
                    <wp:lineTo x="649" y="11647"/>
                    <wp:lineTo x="834" y="13059"/>
                    <wp:lineTo x="1760" y="14471"/>
                    <wp:lineTo x="1668" y="14912"/>
                    <wp:lineTo x="1946" y="16059"/>
                    <wp:lineTo x="3706" y="17294"/>
                    <wp:lineTo x="3984" y="17735"/>
                    <wp:lineTo x="8987" y="18706"/>
                    <wp:lineTo x="11025" y="18706"/>
                    <wp:lineTo x="7968" y="20029"/>
                    <wp:lineTo x="7968" y="20206"/>
                    <wp:lineTo x="9172" y="20559"/>
                    <wp:lineTo x="11211" y="20559"/>
                    <wp:lineTo x="12786" y="20118"/>
                    <wp:lineTo x="14731" y="19500"/>
                    <wp:lineTo x="14639" y="18882"/>
                    <wp:lineTo x="12508" y="18706"/>
                    <wp:lineTo x="15565" y="15882"/>
                    <wp:lineTo x="18438" y="15882"/>
                    <wp:lineTo x="19642" y="15441"/>
                    <wp:lineTo x="19549" y="14471"/>
                    <wp:lineTo x="20013" y="13059"/>
                    <wp:lineTo x="20291" y="10235"/>
                    <wp:lineTo x="20013" y="8824"/>
                    <wp:lineTo x="19086" y="5382"/>
                    <wp:lineTo x="17974" y="5118"/>
                    <wp:lineTo x="13064" y="4588"/>
                    <wp:lineTo x="14546" y="4412"/>
                    <wp:lineTo x="14546" y="4147"/>
                    <wp:lineTo x="13156" y="3176"/>
                    <wp:lineTo x="13342" y="2294"/>
                    <wp:lineTo x="12971" y="1853"/>
                    <wp:lineTo x="11952" y="1588"/>
                    <wp:lineTo x="9450" y="1588"/>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O PORTADA.png"/>
                        <pic:cNvPicPr/>
                      </pic:nvPicPr>
                      <pic:blipFill rotWithShape="1">
                        <a:blip r:embed="rId11" cstate="print">
                          <a:extLst>
                            <a:ext uri="{28A0092B-C50C-407E-A947-70E740481C1C}">
                              <a14:useLocalDpi xmlns:a14="http://schemas.microsoft.com/office/drawing/2010/main" val="0"/>
                            </a:ext>
                          </a:extLst>
                        </a:blip>
                        <a:srcRect l="17339" t="14315" r="14315" b="13912"/>
                        <a:stretch/>
                      </pic:blipFill>
                      <pic:spPr bwMode="auto">
                        <a:xfrm>
                          <a:off x="0" y="0"/>
                          <a:ext cx="4441190" cy="4663440"/>
                        </a:xfrm>
                        <a:prstGeom prst="rect">
                          <a:avLst/>
                        </a:prstGeom>
                        <a:ln>
                          <a:noFill/>
                        </a:ln>
                        <a:extLst>
                          <a:ext uri="{53640926-AAD7-44D8-BBD7-CCE9431645EC}">
                            <a14:shadowObscured xmlns:a14="http://schemas.microsoft.com/office/drawing/2010/main"/>
                          </a:ext>
                        </a:extLst>
                      </pic:spPr>
                    </pic:pic>
                  </a:graphicData>
                </a:graphic>
              </wp:anchor>
            </w:drawing>
          </w:r>
          <w:r w:rsidR="009817BD">
            <w:rPr>
              <w:noProof/>
              <w:lang w:val="es-AR" w:eastAsia="es-AR"/>
            </w:rPr>
            <w:drawing>
              <wp:anchor distT="0" distB="0" distL="114300" distR="114300" simplePos="0" relativeHeight="251665408" behindDoc="0" locked="0" layoutInCell="1" allowOverlap="1" wp14:anchorId="7B60F234" wp14:editId="5138C19B">
                <wp:simplePos x="0" y="0"/>
                <wp:positionH relativeFrom="column">
                  <wp:posOffset>3930015</wp:posOffset>
                </wp:positionH>
                <wp:positionV relativeFrom="paragraph">
                  <wp:posOffset>238125</wp:posOffset>
                </wp:positionV>
                <wp:extent cx="584200" cy="892810"/>
                <wp:effectExtent l="38100" t="38100" r="44450" b="40640"/>
                <wp:wrapThrough wrapText="bothSides">
                  <wp:wrapPolygon edited="0">
                    <wp:start x="-1409" y="-922"/>
                    <wp:lineTo x="-1409" y="22122"/>
                    <wp:lineTo x="22539" y="22122"/>
                    <wp:lineTo x="22539" y="-922"/>
                    <wp:lineTo x="-1409" y="-922"/>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200" cy="892810"/>
                        </a:xfrm>
                        <a:prstGeom prst="rect">
                          <a:avLst/>
                        </a:prstGeom>
                        <a:effectLst>
                          <a:glow rad="25400">
                            <a:schemeClr val="bg1">
                              <a:alpha val="60000"/>
                            </a:schemeClr>
                          </a:glow>
                        </a:effectLst>
                      </pic:spPr>
                    </pic:pic>
                  </a:graphicData>
                </a:graphic>
              </wp:anchor>
            </w:drawing>
          </w:r>
          <w:r w:rsidR="009817BD">
            <w:rPr>
              <w:noProof/>
              <w:lang w:val="es-AR" w:eastAsia="es-AR"/>
            </w:rPr>
            <w:drawing>
              <wp:anchor distT="0" distB="0" distL="114300" distR="114300" simplePos="0" relativeHeight="251664384" behindDoc="0" locked="0" layoutInCell="1" allowOverlap="1" wp14:anchorId="096835F2" wp14:editId="7DEA4832">
                <wp:simplePos x="0" y="0"/>
                <wp:positionH relativeFrom="column">
                  <wp:posOffset>4808220</wp:posOffset>
                </wp:positionH>
                <wp:positionV relativeFrom="paragraph">
                  <wp:posOffset>186690</wp:posOffset>
                </wp:positionV>
                <wp:extent cx="967105" cy="967105"/>
                <wp:effectExtent l="0" t="0" r="4445" b="4445"/>
                <wp:wrapThrough wrapText="bothSides">
                  <wp:wrapPolygon edited="0">
                    <wp:start x="0" y="0"/>
                    <wp:lineTo x="0" y="21274"/>
                    <wp:lineTo x="21274" y="21274"/>
                    <wp:lineTo x="21274"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7105" cy="967105"/>
                        </a:xfrm>
                        <a:prstGeom prst="rect">
                          <a:avLst/>
                        </a:prstGeom>
                      </pic:spPr>
                    </pic:pic>
                  </a:graphicData>
                </a:graphic>
              </wp:anchor>
            </w:drawing>
          </w:r>
          <w:r w:rsidR="009817BD">
            <w:rPr>
              <w:noProof/>
              <w:lang w:val="es-AR" w:eastAsia="es-AR"/>
            </w:rPr>
            <w:drawing>
              <wp:anchor distT="0" distB="0" distL="114300" distR="114300" simplePos="0" relativeHeight="251659264" behindDoc="1" locked="0" layoutInCell="1" allowOverlap="1" wp14:anchorId="1FE0AAB7" wp14:editId="0901EE66">
                <wp:simplePos x="0" y="0"/>
                <wp:positionH relativeFrom="column">
                  <wp:posOffset>-765175</wp:posOffset>
                </wp:positionH>
                <wp:positionV relativeFrom="paragraph">
                  <wp:posOffset>-501650</wp:posOffset>
                </wp:positionV>
                <wp:extent cx="1753870" cy="1753870"/>
                <wp:effectExtent l="19050" t="19050" r="17780" b="17780"/>
                <wp:wrapThrough wrapText="bothSides">
                  <wp:wrapPolygon edited="0">
                    <wp:start x="3285" y="-235"/>
                    <wp:lineTo x="-235" y="235"/>
                    <wp:lineTo x="-235" y="18300"/>
                    <wp:lineTo x="469" y="19238"/>
                    <wp:lineTo x="2815" y="21115"/>
                    <wp:lineTo x="3050" y="21584"/>
                    <wp:lineTo x="18065" y="21584"/>
                    <wp:lineTo x="18300" y="21115"/>
                    <wp:lineTo x="20881" y="19238"/>
                    <wp:lineTo x="21584" y="15484"/>
                    <wp:lineTo x="21584" y="3519"/>
                    <wp:lineTo x="18534" y="235"/>
                    <wp:lineTo x="18065" y="-235"/>
                    <wp:lineTo x="3285" y="-235"/>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3870" cy="1753870"/>
                        </a:xfrm>
                        <a:prstGeom prst="rect">
                          <a:avLst/>
                        </a:prstGeom>
                        <a:effectLst>
                          <a:glow rad="101600">
                            <a:schemeClr val="bg1">
                              <a:alpha val="33000"/>
                            </a:schemeClr>
                          </a:glow>
                          <a:softEdge rad="0"/>
                        </a:effectLst>
                      </pic:spPr>
                    </pic:pic>
                  </a:graphicData>
                </a:graphic>
              </wp:anchor>
            </w:drawing>
          </w:r>
          <w:r w:rsidR="002B2B49">
            <w:rPr>
              <w:noProof/>
              <w:lang w:eastAsia="es-ES"/>
            </w:rPr>
            <w:pict>
              <v:shape id="_x0000_s1029" type="#_x0000_t202" style="position:absolute;left:0;text-align:left;margin-left:79.5pt;margin-top:-29.3pt;width:152.35pt;height:110.55pt;z-index:-251658240;visibility:visible;mso-height-percent:200;mso-position-horizontal-relative:text;mso-position-vertical-relative:text;mso-height-percent:20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" filled="f" stroked="f">
                <v:textbox style="mso-next-textbox:#_x0000_s1029;mso-fit-shape-to-text:t">
                  <w:txbxContent>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Centro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Estudios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Estrategia</w:t>
                      </w:r>
                    </w:p>
                  </w:txbxContent>
                </v:textbox>
                <w10:wrap type="through"/>
              </v:shape>
            </w:pict>
          </w:r>
        </w:p>
      </w:sdtContent>
    </w:sdt>
    <w:p w:rsidR="00BB3E11" w:rsidRPr="00AB2252" w:rsidRDefault="00BB3E11" w:rsidP="00BB3E11">
      <w:pPr>
        <w:jc w:val="both"/>
        <w:rPr>
          <w:rFonts w:ascii="Arial" w:hAnsi="Arial" w:cs="Arial"/>
          <w:b/>
          <w:sz w:val="24"/>
          <w:szCs w:val="24"/>
          <w:lang w:val="es-AR"/>
        </w:rPr>
      </w:pPr>
    </w:p>
    <w:p w:rsidR="00BB3E11" w:rsidRPr="00BB3E11" w:rsidRDefault="00EB2BE4" w:rsidP="00BB3E11">
      <w:pPr>
        <w:spacing w:after="100" w:afterAutospacing="1"/>
        <w:jc w:val="both"/>
        <w:rPr>
          <w:rFonts w:ascii="Arial" w:eastAsia="Times New Roman" w:hAnsi="Arial" w:cs="Arial"/>
          <w:color w:val="141414"/>
          <w:sz w:val="24"/>
          <w:szCs w:val="24"/>
          <w:lang w:val="es-AR" w:eastAsia="es-AR"/>
        </w:rPr>
      </w:pPr>
      <w:r>
        <w:rPr>
          <w:rFonts w:ascii="Arial" w:eastAsia="Times New Roman" w:hAnsi="Arial" w:cs="Arial"/>
          <w:b/>
          <w:color w:val="141414"/>
          <w:sz w:val="24"/>
          <w:szCs w:val="24"/>
          <w:lang w:val="es-AR" w:eastAsia="es-AR"/>
        </w:rPr>
        <w:t>Q</w:t>
      </w:r>
      <w:r w:rsidR="00BB3E11" w:rsidRPr="00BB3E11">
        <w:rPr>
          <w:rFonts w:ascii="Arial" w:eastAsia="Times New Roman" w:hAnsi="Arial" w:cs="Arial"/>
          <w:b/>
          <w:color w:val="141414"/>
          <w:sz w:val="24"/>
          <w:szCs w:val="24"/>
          <w:lang w:val="es-AR" w:eastAsia="es-AR"/>
        </w:rPr>
        <w:t>atar no es un actor de reparto en el nuevo orden del fútbol mundial</w:t>
      </w:r>
      <w:r w:rsidR="00BB3E11" w:rsidRPr="00BB3E11">
        <w:rPr>
          <w:rFonts w:ascii="Arial" w:eastAsia="Times New Roman" w:hAnsi="Arial" w:cs="Arial"/>
          <w:color w:val="141414"/>
          <w:sz w:val="24"/>
          <w:szCs w:val="24"/>
          <w:lang w:val="es-AR" w:eastAsia="es-AR"/>
        </w:rPr>
        <w:t>. Sobre todo desde que este deporte dejó de ser un juego para convertirse en una de las industrias que más dinero mueve y en un instrumento de poder político sin igual.</w:t>
      </w:r>
    </w:p>
    <w:p w:rsidR="00BB3E11" w:rsidRPr="00BB3E11" w:rsidRDefault="00BB3E11" w:rsidP="00BB3E11">
      <w:pPr>
        <w:spacing w:after="100" w:afterAutospacing="1"/>
        <w:jc w:val="both"/>
        <w:rPr>
          <w:rFonts w:ascii="Arial" w:eastAsia="Times New Roman" w:hAnsi="Arial" w:cs="Arial"/>
          <w:color w:val="141414"/>
          <w:sz w:val="24"/>
          <w:szCs w:val="24"/>
          <w:lang w:val="es-AR" w:eastAsia="es-AR"/>
        </w:rPr>
      </w:pPr>
      <w:r w:rsidRPr="00BB3E11">
        <w:rPr>
          <w:rFonts w:ascii="Arial" w:eastAsia="Times New Roman" w:hAnsi="Arial" w:cs="Arial"/>
          <w:color w:val="141414"/>
          <w:sz w:val="24"/>
          <w:szCs w:val="24"/>
          <w:lang w:val="es-AR" w:eastAsia="es-AR"/>
        </w:rPr>
        <w:t xml:space="preserve">James M. </w:t>
      </w:r>
      <w:proofErr w:type="spellStart"/>
      <w:r w:rsidRPr="00BB3E11">
        <w:rPr>
          <w:rFonts w:ascii="Arial" w:eastAsia="Times New Roman" w:hAnsi="Arial" w:cs="Arial"/>
          <w:color w:val="141414"/>
          <w:sz w:val="24"/>
          <w:szCs w:val="24"/>
          <w:lang w:val="es-AR" w:eastAsia="es-AR"/>
        </w:rPr>
        <w:t>Dorsey</w:t>
      </w:r>
      <w:proofErr w:type="spellEnd"/>
      <w:r w:rsidRPr="00BB3E11">
        <w:rPr>
          <w:rFonts w:ascii="Arial" w:eastAsia="Times New Roman" w:hAnsi="Arial" w:cs="Arial"/>
          <w:color w:val="141414"/>
          <w:sz w:val="24"/>
          <w:szCs w:val="24"/>
          <w:lang w:val="es-AR" w:eastAsia="es-AR"/>
        </w:rPr>
        <w:t>, académico y periodista estadounidense experto en estudios internacionales y conflictos étnicos y religiosos, explica mejor que nadie las razones por las que Catar decidió, hace década y media, involucrarse activamente en el deporte más popular del planeta: “La diplomacia evolucionó. Y no está a cargo de los ministerios de Relaciones Exteriores. Ahora es pública, económica y cultural. Y el fútbol es un instrumento para llegar a toda una comunidad a la que, como país, nunca llegaría”.</w:t>
      </w:r>
    </w:p>
    <w:p w:rsidR="00BB3E11" w:rsidRPr="00BB3E11" w:rsidRDefault="00BB3E11" w:rsidP="00BB3E11">
      <w:pPr>
        <w:spacing w:after="100" w:afterAutospacing="1"/>
        <w:jc w:val="both"/>
        <w:rPr>
          <w:rFonts w:ascii="Arial" w:eastAsia="Times New Roman" w:hAnsi="Arial" w:cs="Arial"/>
          <w:color w:val="141414"/>
          <w:sz w:val="24"/>
          <w:szCs w:val="24"/>
          <w:lang w:val="es-AR" w:eastAsia="es-AR"/>
        </w:rPr>
      </w:pPr>
      <w:r w:rsidRPr="00BB3E11">
        <w:rPr>
          <w:rFonts w:ascii="Arial" w:eastAsia="Times New Roman" w:hAnsi="Arial" w:cs="Arial"/>
          <w:color w:val="141414"/>
          <w:sz w:val="24"/>
          <w:szCs w:val="24"/>
          <w:lang w:val="es-AR" w:eastAsia="es-AR"/>
        </w:rPr>
        <w:t xml:space="preserve">Miembro principal de Play the </w:t>
      </w:r>
      <w:proofErr w:type="spellStart"/>
      <w:r w:rsidRPr="00BB3E11">
        <w:rPr>
          <w:rFonts w:ascii="Arial" w:eastAsia="Times New Roman" w:hAnsi="Arial" w:cs="Arial"/>
          <w:color w:val="141414"/>
          <w:sz w:val="24"/>
          <w:szCs w:val="24"/>
          <w:lang w:val="es-AR" w:eastAsia="es-AR"/>
        </w:rPr>
        <w:t>Game</w:t>
      </w:r>
      <w:proofErr w:type="spellEnd"/>
      <w:r w:rsidRPr="00BB3E11">
        <w:rPr>
          <w:rFonts w:ascii="Arial" w:eastAsia="Times New Roman" w:hAnsi="Arial" w:cs="Arial"/>
          <w:color w:val="141414"/>
          <w:sz w:val="24"/>
          <w:szCs w:val="24"/>
          <w:lang w:val="es-AR" w:eastAsia="es-AR"/>
        </w:rPr>
        <w:t>, una organización que busca promover la democracia, la transparencia y la libertad de expresión en el deporte, asegura que “hace rato Catar está tratando de convertir el fútbol en parte de su identidad nacional. Es un tema de reputación, pero también una estrategia de seguridad y defensa. Es un país pequeño, vulnerable, que últimamente ha logrado reconocimiento en todos lados y alianzas que en cualquier momento le pueden servir”.</w:t>
      </w:r>
    </w:p>
    <w:p w:rsidR="00AB2252" w:rsidRDefault="00BB3E11" w:rsidP="00BB3E11">
      <w:pPr>
        <w:spacing w:after="100" w:afterAutospacing="1"/>
        <w:jc w:val="both"/>
        <w:rPr>
          <w:rFonts w:ascii="Arial" w:eastAsia="Times New Roman" w:hAnsi="Arial" w:cs="Arial"/>
          <w:color w:val="141414"/>
          <w:sz w:val="24"/>
          <w:szCs w:val="24"/>
          <w:lang w:val="es-AR" w:eastAsia="es-AR"/>
        </w:rPr>
      </w:pPr>
      <w:r w:rsidRPr="00BB3E11">
        <w:rPr>
          <w:rFonts w:ascii="Arial" w:eastAsia="Times New Roman" w:hAnsi="Arial" w:cs="Arial"/>
          <w:color w:val="141414"/>
          <w:sz w:val="24"/>
          <w:szCs w:val="24"/>
          <w:lang w:val="es-AR" w:eastAsia="es-AR"/>
        </w:rPr>
        <w:t>Y para lograrlo ha tenido recursos ilimitados. Tantos, que “ganó” la elección como sede del Mundial de la FIFA de 2022, a pesar de haber obtenido la puntuación más baja entre las naciones candidatas. Para superar a Australia, Japón, Corea del Sur y Estados Unidos no importaron las denuncias de Amnistía Internacional sobre abuso laboral y discriminación en ese país, ni su escasa tradición futbolística o las extremas condiciones climáticas a las que se someterían los protagonistas. Tampoco los escándalos diplomáticos con sus vecinos y las investigaciones por corrupción en Europa y Norteamérica.</w:t>
      </w:r>
    </w:p>
    <w:p w:rsidR="00AB2252" w:rsidRDefault="00BB3E11" w:rsidP="00BB3E11">
      <w:pPr>
        <w:spacing w:after="100" w:afterAutospacing="1"/>
        <w:jc w:val="both"/>
        <w:rPr>
          <w:rFonts w:ascii="Arial" w:eastAsia="Times New Roman" w:hAnsi="Arial" w:cs="Arial"/>
          <w:color w:val="141414"/>
          <w:sz w:val="24"/>
          <w:szCs w:val="24"/>
          <w:lang w:val="es-AR" w:eastAsia="es-AR"/>
        </w:rPr>
      </w:pPr>
      <w:r w:rsidRPr="00BB3E11">
        <w:rPr>
          <w:rFonts w:ascii="Arial" w:eastAsia="Times New Roman" w:hAnsi="Arial" w:cs="Arial"/>
          <w:color w:val="141414"/>
          <w:sz w:val="24"/>
          <w:szCs w:val="24"/>
          <w:lang w:val="es-AR" w:eastAsia="es-AR"/>
        </w:rPr>
        <w:t xml:space="preserve"> A pesar de todas las revelaciones del </w:t>
      </w:r>
      <w:proofErr w:type="spellStart"/>
      <w:r w:rsidRPr="00BB3E11">
        <w:rPr>
          <w:rFonts w:ascii="Arial" w:eastAsia="Times New Roman" w:hAnsi="Arial" w:cs="Arial"/>
          <w:i/>
          <w:iCs/>
          <w:color w:val="141414"/>
          <w:sz w:val="24"/>
          <w:szCs w:val="24"/>
          <w:lang w:val="es-AR" w:eastAsia="es-AR"/>
        </w:rPr>
        <w:t>Fifagate</w:t>
      </w:r>
      <w:proofErr w:type="spellEnd"/>
      <w:r w:rsidRPr="00BB3E11">
        <w:rPr>
          <w:rFonts w:ascii="Arial" w:eastAsia="Times New Roman" w:hAnsi="Arial" w:cs="Arial"/>
          <w:color w:val="141414"/>
          <w:sz w:val="24"/>
          <w:szCs w:val="24"/>
          <w:lang w:val="es-AR" w:eastAsia="es-AR"/>
        </w:rPr>
        <w:t xml:space="preserve"> y las acusaciones de sobornos para votar a su favor, Catar siguió adelante y gracias al respaldo de sus amigos dirigentes del fútbol tendrá su Copa Mundo. De hecho, ya está lista. Según los máximos responsables de la organización de Catar 2022, </w:t>
      </w:r>
      <w:proofErr w:type="spellStart"/>
      <w:r w:rsidRPr="00BB3E11">
        <w:rPr>
          <w:rFonts w:ascii="Arial" w:eastAsia="Times New Roman" w:hAnsi="Arial" w:cs="Arial"/>
          <w:color w:val="141414"/>
          <w:sz w:val="24"/>
          <w:szCs w:val="24"/>
          <w:lang w:val="es-AR" w:eastAsia="es-AR"/>
        </w:rPr>
        <w:t>Nasser</w:t>
      </w:r>
      <w:proofErr w:type="spellEnd"/>
      <w:r w:rsidRPr="00BB3E11">
        <w:rPr>
          <w:rFonts w:ascii="Arial" w:eastAsia="Times New Roman" w:hAnsi="Arial" w:cs="Arial"/>
          <w:color w:val="141414"/>
          <w:sz w:val="24"/>
          <w:szCs w:val="24"/>
          <w:lang w:val="es-AR" w:eastAsia="es-AR"/>
        </w:rPr>
        <w:t xml:space="preserve"> Al </w:t>
      </w:r>
      <w:proofErr w:type="spellStart"/>
      <w:r w:rsidRPr="00BB3E11">
        <w:rPr>
          <w:rFonts w:ascii="Arial" w:eastAsia="Times New Roman" w:hAnsi="Arial" w:cs="Arial"/>
          <w:color w:val="141414"/>
          <w:sz w:val="24"/>
          <w:szCs w:val="24"/>
          <w:lang w:val="es-AR" w:eastAsia="es-AR"/>
        </w:rPr>
        <w:t>Khater</w:t>
      </w:r>
      <w:proofErr w:type="spellEnd"/>
      <w:r w:rsidRPr="00BB3E11">
        <w:rPr>
          <w:rFonts w:ascii="Arial" w:eastAsia="Times New Roman" w:hAnsi="Arial" w:cs="Arial"/>
          <w:color w:val="141414"/>
          <w:sz w:val="24"/>
          <w:szCs w:val="24"/>
          <w:lang w:val="es-AR" w:eastAsia="es-AR"/>
        </w:rPr>
        <w:t xml:space="preserve"> y Hassan Al </w:t>
      </w:r>
      <w:proofErr w:type="spellStart"/>
      <w:r w:rsidRPr="00BB3E11">
        <w:rPr>
          <w:rFonts w:ascii="Arial" w:eastAsia="Times New Roman" w:hAnsi="Arial" w:cs="Arial"/>
          <w:color w:val="141414"/>
          <w:sz w:val="24"/>
          <w:szCs w:val="24"/>
          <w:lang w:val="es-AR" w:eastAsia="es-AR"/>
        </w:rPr>
        <w:t>Thawadi</w:t>
      </w:r>
      <w:proofErr w:type="spellEnd"/>
      <w:r w:rsidRPr="00BB3E11">
        <w:rPr>
          <w:rFonts w:ascii="Arial" w:eastAsia="Times New Roman" w:hAnsi="Arial" w:cs="Arial"/>
          <w:color w:val="141414"/>
          <w:sz w:val="24"/>
          <w:szCs w:val="24"/>
          <w:lang w:val="es-AR" w:eastAsia="es-AR"/>
        </w:rPr>
        <w:t xml:space="preserve">, “los ocho estadios ya están terminados y el total de las obras de infraestructura va por el 95 %. Solo quedan pequeños detalles de urbanismo en los alrededores de los escenarios”. </w:t>
      </w:r>
    </w:p>
    <w:p w:rsidR="00B93E6F" w:rsidRDefault="00BB3E11" w:rsidP="00BB3E11">
      <w:pPr>
        <w:spacing w:after="100" w:afterAutospacing="1"/>
        <w:jc w:val="both"/>
        <w:rPr>
          <w:rFonts w:ascii="Arial" w:eastAsia="Times New Roman" w:hAnsi="Arial" w:cs="Arial"/>
          <w:color w:val="141414"/>
          <w:sz w:val="24"/>
          <w:szCs w:val="24"/>
          <w:lang w:val="es-AR" w:eastAsia="es-AR"/>
        </w:rPr>
      </w:pPr>
      <w:r w:rsidRPr="00BB3E11">
        <w:rPr>
          <w:rFonts w:ascii="Arial" w:eastAsia="Times New Roman" w:hAnsi="Arial" w:cs="Arial"/>
          <w:color w:val="141414"/>
          <w:sz w:val="24"/>
          <w:szCs w:val="24"/>
          <w:lang w:val="es-AR" w:eastAsia="es-AR"/>
        </w:rPr>
        <w:t xml:space="preserve">Si en el aspecto logístico no hay incertidumbre, en el deportivo sí. La pandemia del COVID-19 obligó a modificar los calendarios internacionales y las </w:t>
      </w:r>
      <w:r w:rsidRPr="00BB3E11">
        <w:rPr>
          <w:rFonts w:ascii="Arial" w:eastAsia="Times New Roman" w:hAnsi="Arial" w:cs="Arial"/>
          <w:color w:val="141414"/>
          <w:sz w:val="24"/>
          <w:szCs w:val="24"/>
          <w:lang w:val="es-AR" w:eastAsia="es-AR"/>
        </w:rPr>
        <w:lastRenderedPageBreak/>
        <w:t>eliminatorias continentales están retrasadas. Apenas a mediados de 2022 se conocerán los nombres de los 32 clasificados.</w:t>
      </w:r>
    </w:p>
    <w:p w:rsidR="00B93E6F" w:rsidRDefault="00B93E6F" w:rsidP="00BB3E11">
      <w:pPr>
        <w:spacing w:after="100" w:afterAutospacing="1"/>
        <w:jc w:val="both"/>
        <w:rPr>
          <w:rFonts w:ascii="Arial" w:eastAsia="Times New Roman" w:hAnsi="Arial" w:cs="Arial"/>
          <w:color w:val="141414"/>
          <w:sz w:val="24"/>
          <w:szCs w:val="24"/>
          <w:lang w:val="es-AR" w:eastAsia="es-AR"/>
        </w:rPr>
      </w:pPr>
      <w:r>
        <w:rPr>
          <w:noProof/>
          <w:lang w:val="es-AR" w:eastAsia="es-AR"/>
        </w:rPr>
        <w:drawing>
          <wp:inline distT="0" distB="0" distL="0" distR="0" wp14:anchorId="2834E334" wp14:editId="0FFD1B6F">
            <wp:extent cx="5422565" cy="3143250"/>
            <wp:effectExtent l="0" t="0" r="0" b="0"/>
            <wp:docPr id="9" name="Imagen 9" descr="Qatar Airways lanzará paquetes de viaje para el mundial de fútbol FIFA Qatar  2022 | Nota de prensa en Hostel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atar Airways lanzará paquetes de viaje para el mundial de fútbol FIFA Qatar  2022 | Nota de prensa en Hosteltu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2565" cy="3143250"/>
                    </a:xfrm>
                    <a:prstGeom prst="rect">
                      <a:avLst/>
                    </a:prstGeom>
                    <a:noFill/>
                    <a:ln>
                      <a:noFill/>
                    </a:ln>
                  </pic:spPr>
                </pic:pic>
              </a:graphicData>
            </a:graphic>
          </wp:inline>
        </w:drawing>
      </w:r>
    </w:p>
    <w:p w:rsidR="00BB3E11" w:rsidRPr="00BB3E11" w:rsidRDefault="00BB3E11" w:rsidP="00BB3E11">
      <w:pPr>
        <w:spacing w:after="100" w:afterAutospacing="1"/>
        <w:jc w:val="both"/>
        <w:rPr>
          <w:rFonts w:ascii="Arial" w:eastAsia="Times New Roman" w:hAnsi="Arial" w:cs="Arial"/>
          <w:color w:val="141414"/>
          <w:sz w:val="24"/>
          <w:szCs w:val="24"/>
          <w:lang w:val="es-AR" w:eastAsia="es-AR"/>
        </w:rPr>
      </w:pPr>
      <w:r w:rsidRPr="00BB3E11">
        <w:rPr>
          <w:rFonts w:ascii="Arial" w:eastAsia="Times New Roman" w:hAnsi="Arial" w:cs="Arial"/>
          <w:bCs/>
          <w:color w:val="141414"/>
          <w:sz w:val="24"/>
          <w:szCs w:val="24"/>
          <w:lang w:val="es-AR" w:eastAsia="es-AR"/>
        </w:rPr>
        <w:t>La expansión</w:t>
      </w:r>
    </w:p>
    <w:p w:rsidR="00BB3E11" w:rsidRPr="00BB3E11" w:rsidRDefault="00BB3E11" w:rsidP="00BB3E11">
      <w:pPr>
        <w:spacing w:after="100" w:afterAutospacing="1"/>
        <w:jc w:val="both"/>
        <w:rPr>
          <w:rFonts w:ascii="Arial" w:eastAsia="Times New Roman" w:hAnsi="Arial" w:cs="Arial"/>
          <w:color w:val="141414"/>
          <w:sz w:val="24"/>
          <w:szCs w:val="24"/>
          <w:lang w:val="es-AR" w:eastAsia="es-AR"/>
        </w:rPr>
      </w:pPr>
      <w:r w:rsidRPr="00BB3E11">
        <w:rPr>
          <w:rFonts w:ascii="Arial" w:eastAsia="Times New Roman" w:hAnsi="Arial" w:cs="Arial"/>
          <w:color w:val="141414"/>
          <w:sz w:val="24"/>
          <w:szCs w:val="24"/>
          <w:lang w:val="es-AR" w:eastAsia="es-AR"/>
        </w:rPr>
        <w:t xml:space="preserve">En Catar se juega al fútbol desde mediados del siglo pasado, cuando ese país estaba todavía bajo la protección del imperio británico. La Federación se fundó en 1960, y apenas en 1972 se disputó la primera liga oficial. A nivel de selecciones el mayor logro fue el sorprendente subtítulo mundial juvenil, en Australia 1981, aunque en mayores ganó tres Copas del Golfo y la Copa Asiática de 2019. Como preparación para el Mundial su selección ha participado invitada en Copas América y la Copa de Oro de la </w:t>
      </w:r>
      <w:proofErr w:type="spellStart"/>
      <w:r w:rsidRPr="00BB3E11">
        <w:rPr>
          <w:rFonts w:ascii="Arial" w:eastAsia="Times New Roman" w:hAnsi="Arial" w:cs="Arial"/>
          <w:color w:val="141414"/>
          <w:sz w:val="24"/>
          <w:szCs w:val="24"/>
          <w:lang w:val="es-AR" w:eastAsia="es-AR"/>
        </w:rPr>
        <w:t>Concacaf</w:t>
      </w:r>
      <w:proofErr w:type="spellEnd"/>
      <w:r w:rsidRPr="00BB3E11">
        <w:rPr>
          <w:rFonts w:ascii="Arial" w:eastAsia="Times New Roman" w:hAnsi="Arial" w:cs="Arial"/>
          <w:color w:val="141414"/>
          <w:sz w:val="24"/>
          <w:szCs w:val="24"/>
          <w:lang w:val="es-AR" w:eastAsia="es-AR"/>
        </w:rPr>
        <w:t>.</w:t>
      </w:r>
    </w:p>
    <w:p w:rsidR="00BB3E11" w:rsidRPr="00BB3E11" w:rsidRDefault="00BB3E11" w:rsidP="00BB3E11">
      <w:pPr>
        <w:spacing w:after="100" w:afterAutospacing="1"/>
        <w:jc w:val="both"/>
        <w:rPr>
          <w:rFonts w:ascii="Arial" w:eastAsia="Times New Roman" w:hAnsi="Arial" w:cs="Arial"/>
          <w:color w:val="141414"/>
          <w:sz w:val="24"/>
          <w:szCs w:val="24"/>
          <w:lang w:val="es-AR" w:eastAsia="es-AR"/>
        </w:rPr>
      </w:pPr>
      <w:r w:rsidRPr="00BB3E11">
        <w:rPr>
          <w:rFonts w:ascii="Arial" w:eastAsia="Times New Roman" w:hAnsi="Arial" w:cs="Arial"/>
          <w:color w:val="141414"/>
          <w:sz w:val="24"/>
          <w:szCs w:val="24"/>
          <w:lang w:val="es-AR" w:eastAsia="es-AR"/>
        </w:rPr>
        <w:t xml:space="preserve">Pero si deportivamente el balompié catarí y el de los países de la Península Arábiga en general no tiene de qué alardear, a nivel organizativo y de negocios sí. Millonarios de la región han adquirido o patrocinan a varios de los clubes más importantes del mundo. El fondo Qatar </w:t>
      </w:r>
      <w:proofErr w:type="spellStart"/>
      <w:r w:rsidRPr="00BB3E11">
        <w:rPr>
          <w:rFonts w:ascii="Arial" w:eastAsia="Times New Roman" w:hAnsi="Arial" w:cs="Arial"/>
          <w:color w:val="141414"/>
          <w:sz w:val="24"/>
          <w:szCs w:val="24"/>
          <w:lang w:val="es-AR" w:eastAsia="es-AR"/>
        </w:rPr>
        <w:t>Authority</w:t>
      </w:r>
      <w:proofErr w:type="spellEnd"/>
      <w:r w:rsidRPr="00BB3E11">
        <w:rPr>
          <w:rFonts w:ascii="Arial" w:eastAsia="Times New Roman" w:hAnsi="Arial" w:cs="Arial"/>
          <w:color w:val="141414"/>
          <w:sz w:val="24"/>
          <w:szCs w:val="24"/>
          <w:lang w:val="es-AR" w:eastAsia="es-AR"/>
        </w:rPr>
        <w:t xml:space="preserve"> al París Saint-</w:t>
      </w:r>
      <w:proofErr w:type="spellStart"/>
      <w:r w:rsidRPr="00BB3E11">
        <w:rPr>
          <w:rFonts w:ascii="Arial" w:eastAsia="Times New Roman" w:hAnsi="Arial" w:cs="Arial"/>
          <w:color w:val="141414"/>
          <w:sz w:val="24"/>
          <w:szCs w:val="24"/>
          <w:lang w:val="es-AR" w:eastAsia="es-AR"/>
        </w:rPr>
        <w:t>Germain</w:t>
      </w:r>
      <w:proofErr w:type="spellEnd"/>
      <w:r w:rsidRPr="00BB3E11">
        <w:rPr>
          <w:rFonts w:ascii="Arial" w:eastAsia="Times New Roman" w:hAnsi="Arial" w:cs="Arial"/>
          <w:color w:val="141414"/>
          <w:sz w:val="24"/>
          <w:szCs w:val="24"/>
          <w:lang w:val="es-AR" w:eastAsia="es-AR"/>
        </w:rPr>
        <w:t xml:space="preserve"> y </w:t>
      </w:r>
      <w:proofErr w:type="spellStart"/>
      <w:r w:rsidRPr="00BB3E11">
        <w:rPr>
          <w:rFonts w:ascii="Arial" w:eastAsia="Times New Roman" w:hAnsi="Arial" w:cs="Arial"/>
          <w:color w:val="141414"/>
          <w:sz w:val="24"/>
          <w:szCs w:val="24"/>
          <w:lang w:val="es-AR" w:eastAsia="es-AR"/>
        </w:rPr>
        <w:t>Mansour</w:t>
      </w:r>
      <w:proofErr w:type="spellEnd"/>
      <w:r w:rsidRPr="00BB3E11">
        <w:rPr>
          <w:rFonts w:ascii="Arial" w:eastAsia="Times New Roman" w:hAnsi="Arial" w:cs="Arial"/>
          <w:color w:val="141414"/>
          <w:sz w:val="24"/>
          <w:szCs w:val="24"/>
          <w:lang w:val="es-AR" w:eastAsia="es-AR"/>
        </w:rPr>
        <w:t xml:space="preserve"> </w:t>
      </w:r>
      <w:proofErr w:type="spellStart"/>
      <w:r w:rsidRPr="00BB3E11">
        <w:rPr>
          <w:rFonts w:ascii="Arial" w:eastAsia="Times New Roman" w:hAnsi="Arial" w:cs="Arial"/>
          <w:color w:val="141414"/>
          <w:sz w:val="24"/>
          <w:szCs w:val="24"/>
          <w:lang w:val="es-AR" w:eastAsia="es-AR"/>
        </w:rPr>
        <w:t>bin</w:t>
      </w:r>
      <w:proofErr w:type="spellEnd"/>
      <w:r w:rsidRPr="00BB3E11">
        <w:rPr>
          <w:rFonts w:ascii="Arial" w:eastAsia="Times New Roman" w:hAnsi="Arial" w:cs="Arial"/>
          <w:color w:val="141414"/>
          <w:sz w:val="24"/>
          <w:szCs w:val="24"/>
          <w:lang w:val="es-AR" w:eastAsia="es-AR"/>
        </w:rPr>
        <w:t xml:space="preserve"> </w:t>
      </w:r>
      <w:proofErr w:type="spellStart"/>
      <w:r w:rsidRPr="00BB3E11">
        <w:rPr>
          <w:rFonts w:ascii="Arial" w:eastAsia="Times New Roman" w:hAnsi="Arial" w:cs="Arial"/>
          <w:color w:val="141414"/>
          <w:sz w:val="24"/>
          <w:szCs w:val="24"/>
          <w:lang w:val="es-AR" w:eastAsia="es-AR"/>
        </w:rPr>
        <w:t>Zayed</w:t>
      </w:r>
      <w:proofErr w:type="spellEnd"/>
      <w:r w:rsidRPr="00BB3E11">
        <w:rPr>
          <w:rFonts w:ascii="Arial" w:eastAsia="Times New Roman" w:hAnsi="Arial" w:cs="Arial"/>
          <w:color w:val="141414"/>
          <w:sz w:val="24"/>
          <w:szCs w:val="24"/>
          <w:lang w:val="es-AR" w:eastAsia="es-AR"/>
        </w:rPr>
        <w:t xml:space="preserve"> al Manchester City, por ejemplo, aunque son cerca de 20 familias las que tienen algún tipo de inversiones en Europa como en el </w:t>
      </w:r>
      <w:proofErr w:type="spellStart"/>
      <w:r w:rsidRPr="00BB3E11">
        <w:rPr>
          <w:rFonts w:ascii="Arial" w:eastAsia="Times New Roman" w:hAnsi="Arial" w:cs="Arial"/>
          <w:color w:val="141414"/>
          <w:sz w:val="24"/>
          <w:szCs w:val="24"/>
          <w:lang w:val="es-AR" w:eastAsia="es-AR"/>
        </w:rPr>
        <w:t>Kas</w:t>
      </w:r>
      <w:proofErr w:type="spellEnd"/>
      <w:r w:rsidRPr="00BB3E11">
        <w:rPr>
          <w:rFonts w:ascii="Arial" w:eastAsia="Times New Roman" w:hAnsi="Arial" w:cs="Arial"/>
          <w:color w:val="141414"/>
          <w:sz w:val="24"/>
          <w:szCs w:val="24"/>
          <w:lang w:val="es-AR" w:eastAsia="es-AR"/>
        </w:rPr>
        <w:t xml:space="preserve"> </w:t>
      </w:r>
      <w:proofErr w:type="spellStart"/>
      <w:r w:rsidRPr="00BB3E11">
        <w:rPr>
          <w:rFonts w:ascii="Arial" w:eastAsia="Times New Roman" w:hAnsi="Arial" w:cs="Arial"/>
          <w:color w:val="141414"/>
          <w:sz w:val="24"/>
          <w:szCs w:val="24"/>
          <w:lang w:val="es-AR" w:eastAsia="es-AR"/>
        </w:rPr>
        <w:t>Eupen</w:t>
      </w:r>
      <w:proofErr w:type="spellEnd"/>
      <w:r w:rsidRPr="00BB3E11">
        <w:rPr>
          <w:rFonts w:ascii="Arial" w:eastAsia="Times New Roman" w:hAnsi="Arial" w:cs="Arial"/>
          <w:color w:val="141414"/>
          <w:sz w:val="24"/>
          <w:szCs w:val="24"/>
          <w:lang w:val="es-AR" w:eastAsia="es-AR"/>
        </w:rPr>
        <w:t>, de la segunda división de Bélgica, y el Cultural Leonesa, de la tercera de España, equipos a los que mandan a jóvenes jugadores a foguearse y a crecer como profesionales.</w:t>
      </w:r>
    </w:p>
    <w:p w:rsidR="00EB2BE4" w:rsidRDefault="00BB3E11" w:rsidP="00EB2BE4">
      <w:pPr>
        <w:spacing w:after="100"/>
        <w:jc w:val="both"/>
        <w:textAlignment w:val="baseline"/>
        <w:rPr>
          <w:rFonts w:ascii="Arial" w:eastAsia="Times New Roman" w:hAnsi="Arial" w:cs="Arial"/>
          <w:color w:val="141414"/>
          <w:sz w:val="24"/>
          <w:szCs w:val="24"/>
          <w:lang w:val="es-AR" w:eastAsia="es-AR"/>
        </w:rPr>
      </w:pPr>
      <w:r w:rsidRPr="00BB3E11">
        <w:rPr>
          <w:rFonts w:ascii="Arial" w:eastAsia="Times New Roman" w:hAnsi="Arial" w:cs="Arial"/>
          <w:color w:val="141414"/>
          <w:sz w:val="24"/>
          <w:szCs w:val="24"/>
          <w:lang w:val="es-AR" w:eastAsia="es-AR"/>
        </w:rPr>
        <w:t xml:space="preserve">Pero también tienen proyectos propios, como la Academia Aspire, con sede en Doha, que es catalogada como la principal formadora de deportistas de élite en el planeta. Cuenta con la tecnología más avanzada y con una infraestructura </w:t>
      </w:r>
      <w:r w:rsidRPr="00BB3E11">
        <w:rPr>
          <w:rFonts w:ascii="Arial" w:eastAsia="Times New Roman" w:hAnsi="Arial" w:cs="Arial"/>
          <w:color w:val="141414"/>
          <w:sz w:val="24"/>
          <w:szCs w:val="24"/>
          <w:lang w:val="es-AR" w:eastAsia="es-AR"/>
        </w:rPr>
        <w:lastRenderedPageBreak/>
        <w:t>insuperable. Además de siete lujosas canchas de fútbol, tienen el Aspire Dome, el domo más grande del mundo con aforo para 5.500 personas. La ciudad deportiva tiene hotel, coliseos, laboratorios, gimnasios, centro médico con todas las especialidades, restaurantes y hasta tiendas.</w:t>
      </w:r>
    </w:p>
    <w:p w:rsidR="00EB2BE4" w:rsidRPr="00EB2BE4" w:rsidRDefault="00EB2BE4" w:rsidP="00EB2BE4">
      <w:pPr>
        <w:spacing w:after="100"/>
        <w:jc w:val="both"/>
        <w:textAlignment w:val="baseline"/>
        <w:rPr>
          <w:rFonts w:ascii="Arial" w:eastAsia="Times New Roman" w:hAnsi="Arial" w:cs="Arial"/>
          <w:color w:val="141414"/>
          <w:sz w:val="24"/>
          <w:szCs w:val="24"/>
          <w:lang w:val="es-AR" w:eastAsia="es-AR"/>
        </w:rPr>
      </w:pPr>
    </w:p>
    <w:p w:rsidR="00EB2BE4" w:rsidRDefault="00EB2BE4" w:rsidP="00BB3E11">
      <w:pPr>
        <w:spacing w:after="100" w:afterAutospacing="1"/>
        <w:jc w:val="both"/>
        <w:rPr>
          <w:rFonts w:ascii="Arial" w:eastAsia="Times New Roman" w:hAnsi="Arial" w:cs="Arial"/>
          <w:b/>
          <w:bCs/>
          <w:color w:val="FFFFFF"/>
          <w:sz w:val="24"/>
          <w:szCs w:val="24"/>
          <w:lang w:val="es-AR" w:eastAsia="es-AR"/>
        </w:rPr>
      </w:pPr>
      <w:r>
        <w:rPr>
          <w:noProof/>
          <w:lang w:val="es-AR" w:eastAsia="es-AR"/>
        </w:rPr>
        <w:drawing>
          <wp:inline distT="0" distB="0" distL="0" distR="0" wp14:anchorId="67B1AD19" wp14:editId="15F51180">
            <wp:extent cx="5419344" cy="2686050"/>
            <wp:effectExtent l="0" t="0" r="0" b="0"/>
            <wp:docPr id="7" name="Imagen 7" descr="Qatar's Aspire Academy launch new partnership with English Championship  side Leeds Un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atar's Aspire Academy launch new partnership with English Championship  side Leeds Uni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9344" cy="2686050"/>
                    </a:xfrm>
                    <a:prstGeom prst="rect">
                      <a:avLst/>
                    </a:prstGeom>
                    <a:noFill/>
                    <a:ln>
                      <a:noFill/>
                    </a:ln>
                  </pic:spPr>
                </pic:pic>
              </a:graphicData>
            </a:graphic>
          </wp:inline>
        </w:drawing>
      </w:r>
    </w:p>
    <w:p w:rsidR="00BB3E11" w:rsidRPr="00BB3E11" w:rsidRDefault="00BB3E11" w:rsidP="00BB3E11">
      <w:pPr>
        <w:spacing w:after="100" w:afterAutospacing="1"/>
        <w:jc w:val="both"/>
        <w:rPr>
          <w:rFonts w:ascii="Arial" w:eastAsia="Times New Roman" w:hAnsi="Arial" w:cs="Arial"/>
          <w:color w:val="141414"/>
          <w:sz w:val="24"/>
          <w:szCs w:val="24"/>
          <w:lang w:val="es-AR" w:eastAsia="es-AR"/>
        </w:rPr>
      </w:pPr>
      <w:r w:rsidRPr="00BB3E11">
        <w:rPr>
          <w:rFonts w:ascii="Arial" w:eastAsia="Times New Roman" w:hAnsi="Arial" w:cs="Arial"/>
          <w:color w:val="141414"/>
          <w:sz w:val="24"/>
          <w:szCs w:val="24"/>
          <w:lang w:val="es-AR" w:eastAsia="es-AR"/>
        </w:rPr>
        <w:t xml:space="preserve">El proyecto, que cobija escuelas de 12 deportes e incluso de administración, es financiado por el gobierno, una monarquía que ha sido dirigida por la familia Al </w:t>
      </w:r>
      <w:proofErr w:type="spellStart"/>
      <w:r w:rsidRPr="00BB3E11">
        <w:rPr>
          <w:rFonts w:ascii="Arial" w:eastAsia="Times New Roman" w:hAnsi="Arial" w:cs="Arial"/>
          <w:color w:val="141414"/>
          <w:sz w:val="24"/>
          <w:szCs w:val="24"/>
          <w:lang w:val="es-AR" w:eastAsia="es-AR"/>
        </w:rPr>
        <w:t>Thani</w:t>
      </w:r>
      <w:proofErr w:type="spellEnd"/>
      <w:r w:rsidRPr="00BB3E11">
        <w:rPr>
          <w:rFonts w:ascii="Arial" w:eastAsia="Times New Roman" w:hAnsi="Arial" w:cs="Arial"/>
          <w:color w:val="141414"/>
          <w:sz w:val="24"/>
          <w:szCs w:val="24"/>
          <w:lang w:val="es-AR" w:eastAsia="es-AR"/>
        </w:rPr>
        <w:t xml:space="preserve"> desde hace más de 70 años. Catar cuenta con la tercera mayor reserva de gas del mundo, lo que lo acredita como el país con más renta per cápita y mayor índice de desarrollo. Ningún habitante paga impuestos. Y tiene a su disposición el canal estatal Al </w:t>
      </w:r>
      <w:proofErr w:type="spellStart"/>
      <w:r w:rsidRPr="00BB3E11">
        <w:rPr>
          <w:rFonts w:ascii="Arial" w:eastAsia="Times New Roman" w:hAnsi="Arial" w:cs="Arial"/>
          <w:color w:val="141414"/>
          <w:sz w:val="24"/>
          <w:szCs w:val="24"/>
          <w:lang w:val="es-AR" w:eastAsia="es-AR"/>
        </w:rPr>
        <w:t>Jazeera</w:t>
      </w:r>
      <w:proofErr w:type="spellEnd"/>
      <w:r w:rsidRPr="00BB3E11">
        <w:rPr>
          <w:rFonts w:ascii="Arial" w:eastAsia="Times New Roman" w:hAnsi="Arial" w:cs="Arial"/>
          <w:color w:val="141414"/>
          <w:sz w:val="24"/>
          <w:szCs w:val="24"/>
          <w:lang w:val="es-AR" w:eastAsia="es-AR"/>
        </w:rPr>
        <w:t>, cuyos tentáculos llegan a los cinco continentes y le sirve para promocionarse.</w:t>
      </w:r>
    </w:p>
    <w:p w:rsidR="00BB3E11" w:rsidRDefault="00BB3E11" w:rsidP="00BB3E11">
      <w:pPr>
        <w:spacing w:after="100" w:afterAutospacing="1"/>
        <w:jc w:val="both"/>
        <w:rPr>
          <w:rFonts w:ascii="Arial" w:eastAsia="Times New Roman" w:hAnsi="Arial" w:cs="Arial"/>
          <w:color w:val="141414"/>
          <w:sz w:val="24"/>
          <w:szCs w:val="24"/>
          <w:lang w:val="es-AR" w:eastAsia="es-AR"/>
        </w:rPr>
      </w:pPr>
      <w:r w:rsidRPr="00BB3E11">
        <w:rPr>
          <w:rFonts w:ascii="Arial" w:eastAsia="Times New Roman" w:hAnsi="Arial" w:cs="Arial"/>
          <w:color w:val="141414"/>
          <w:sz w:val="24"/>
          <w:szCs w:val="24"/>
          <w:lang w:val="es-AR" w:eastAsia="es-AR"/>
        </w:rPr>
        <w:t xml:space="preserve">La Qatar </w:t>
      </w:r>
      <w:proofErr w:type="spellStart"/>
      <w:r w:rsidRPr="00BB3E11">
        <w:rPr>
          <w:rFonts w:ascii="Arial" w:eastAsia="Times New Roman" w:hAnsi="Arial" w:cs="Arial"/>
          <w:color w:val="141414"/>
          <w:sz w:val="24"/>
          <w:szCs w:val="24"/>
          <w:lang w:val="es-AR" w:eastAsia="es-AR"/>
        </w:rPr>
        <w:t>Stars</w:t>
      </w:r>
      <w:proofErr w:type="spellEnd"/>
      <w:r w:rsidRPr="00BB3E11">
        <w:rPr>
          <w:rFonts w:ascii="Arial" w:eastAsia="Times New Roman" w:hAnsi="Arial" w:cs="Arial"/>
          <w:color w:val="141414"/>
          <w:sz w:val="24"/>
          <w:szCs w:val="24"/>
          <w:lang w:val="es-AR" w:eastAsia="es-AR"/>
        </w:rPr>
        <w:t xml:space="preserve"> League está conformada por 12 clubes, y varios de ellos han contratado en las últimas décadas a figuras del fútbol mundial como Romario, </w:t>
      </w:r>
      <w:proofErr w:type="spellStart"/>
      <w:r w:rsidRPr="00BB3E11">
        <w:rPr>
          <w:rFonts w:ascii="Arial" w:eastAsia="Times New Roman" w:hAnsi="Arial" w:cs="Arial"/>
          <w:color w:val="141414"/>
          <w:sz w:val="24"/>
          <w:szCs w:val="24"/>
          <w:lang w:val="es-AR" w:eastAsia="es-AR"/>
        </w:rPr>
        <w:t>Pep</w:t>
      </w:r>
      <w:proofErr w:type="spellEnd"/>
      <w:r w:rsidRPr="00BB3E11">
        <w:rPr>
          <w:rFonts w:ascii="Arial" w:eastAsia="Times New Roman" w:hAnsi="Arial" w:cs="Arial"/>
          <w:color w:val="141414"/>
          <w:sz w:val="24"/>
          <w:szCs w:val="24"/>
          <w:lang w:val="es-AR" w:eastAsia="es-AR"/>
        </w:rPr>
        <w:t xml:space="preserve"> </w:t>
      </w:r>
      <w:proofErr w:type="spellStart"/>
      <w:r w:rsidRPr="00BB3E11">
        <w:rPr>
          <w:rFonts w:ascii="Arial" w:eastAsia="Times New Roman" w:hAnsi="Arial" w:cs="Arial"/>
          <w:color w:val="141414"/>
          <w:sz w:val="24"/>
          <w:szCs w:val="24"/>
          <w:lang w:val="es-AR" w:eastAsia="es-AR"/>
        </w:rPr>
        <w:t>Guardiola</w:t>
      </w:r>
      <w:proofErr w:type="spellEnd"/>
      <w:r w:rsidRPr="00BB3E11">
        <w:rPr>
          <w:rFonts w:ascii="Arial" w:eastAsia="Times New Roman" w:hAnsi="Arial" w:cs="Arial"/>
          <w:color w:val="141414"/>
          <w:sz w:val="24"/>
          <w:szCs w:val="24"/>
          <w:lang w:val="es-AR" w:eastAsia="es-AR"/>
        </w:rPr>
        <w:t xml:space="preserve">, los hermanos Ronald y Frank de </w:t>
      </w:r>
      <w:proofErr w:type="spellStart"/>
      <w:r w:rsidRPr="00BB3E11">
        <w:rPr>
          <w:rFonts w:ascii="Arial" w:eastAsia="Times New Roman" w:hAnsi="Arial" w:cs="Arial"/>
          <w:color w:val="141414"/>
          <w:sz w:val="24"/>
          <w:szCs w:val="24"/>
          <w:lang w:val="es-AR" w:eastAsia="es-AR"/>
        </w:rPr>
        <w:t>Boer</w:t>
      </w:r>
      <w:proofErr w:type="spellEnd"/>
      <w:r w:rsidRPr="00BB3E11">
        <w:rPr>
          <w:rFonts w:ascii="Arial" w:eastAsia="Times New Roman" w:hAnsi="Arial" w:cs="Arial"/>
          <w:color w:val="141414"/>
          <w:sz w:val="24"/>
          <w:szCs w:val="24"/>
          <w:lang w:val="es-AR" w:eastAsia="es-AR"/>
        </w:rPr>
        <w:t xml:space="preserve">, Fernando Hierro, Gabriel Omar Batistuta, Fabio </w:t>
      </w:r>
      <w:proofErr w:type="spellStart"/>
      <w:r w:rsidRPr="00BB3E11">
        <w:rPr>
          <w:rFonts w:ascii="Arial" w:eastAsia="Times New Roman" w:hAnsi="Arial" w:cs="Arial"/>
          <w:color w:val="141414"/>
          <w:sz w:val="24"/>
          <w:szCs w:val="24"/>
          <w:lang w:val="es-AR" w:eastAsia="es-AR"/>
        </w:rPr>
        <w:t>Cannavaro</w:t>
      </w:r>
      <w:proofErr w:type="spellEnd"/>
      <w:r w:rsidRPr="00BB3E11">
        <w:rPr>
          <w:rFonts w:ascii="Arial" w:eastAsia="Times New Roman" w:hAnsi="Arial" w:cs="Arial"/>
          <w:color w:val="141414"/>
          <w:sz w:val="24"/>
          <w:szCs w:val="24"/>
          <w:lang w:val="es-AR" w:eastAsia="es-AR"/>
        </w:rPr>
        <w:t xml:space="preserve">, </w:t>
      </w:r>
      <w:proofErr w:type="spellStart"/>
      <w:r w:rsidRPr="00BB3E11">
        <w:rPr>
          <w:rFonts w:ascii="Arial" w:eastAsia="Times New Roman" w:hAnsi="Arial" w:cs="Arial"/>
          <w:color w:val="141414"/>
          <w:sz w:val="24"/>
          <w:szCs w:val="24"/>
          <w:lang w:val="es-AR" w:eastAsia="es-AR"/>
        </w:rPr>
        <w:t>Juninho</w:t>
      </w:r>
      <w:proofErr w:type="spellEnd"/>
      <w:r w:rsidRPr="00BB3E11">
        <w:rPr>
          <w:rFonts w:ascii="Arial" w:eastAsia="Times New Roman" w:hAnsi="Arial" w:cs="Arial"/>
          <w:color w:val="141414"/>
          <w:sz w:val="24"/>
          <w:szCs w:val="24"/>
          <w:lang w:val="es-AR" w:eastAsia="es-AR"/>
        </w:rPr>
        <w:t xml:space="preserve"> Pernambucano, Raúl y Xavi Hernández, aunque casi todos en el ocaso de sus carreras.</w:t>
      </w:r>
    </w:p>
    <w:p w:rsidR="0018480B" w:rsidRPr="0046770B" w:rsidRDefault="0018480B" w:rsidP="00BB3E11">
      <w:pPr>
        <w:spacing w:after="100" w:afterAutospacing="1"/>
        <w:jc w:val="both"/>
        <w:rPr>
          <w:rFonts w:ascii="Arial" w:eastAsia="Times New Roman" w:hAnsi="Arial" w:cs="Arial"/>
          <w:b/>
          <w:color w:val="141414"/>
          <w:sz w:val="24"/>
          <w:szCs w:val="24"/>
          <w:lang w:val="es-AR" w:eastAsia="es-AR"/>
        </w:rPr>
      </w:pPr>
    </w:p>
    <w:p w:rsidR="00EB2BE4" w:rsidRDefault="0046770B" w:rsidP="0018480B">
      <w:pPr>
        <w:spacing w:after="100" w:afterAutospacing="1"/>
        <w:jc w:val="both"/>
        <w:rPr>
          <w:rFonts w:ascii="Arial" w:eastAsia="Times New Roman" w:hAnsi="Arial" w:cs="Arial"/>
          <w:b/>
          <w:color w:val="141414"/>
          <w:sz w:val="24"/>
          <w:szCs w:val="24"/>
          <w:lang w:val="es-AR" w:eastAsia="es-AR"/>
        </w:rPr>
      </w:pPr>
      <w:r w:rsidRPr="0046770B">
        <w:rPr>
          <w:rFonts w:ascii="Arial" w:eastAsia="Times New Roman" w:hAnsi="Arial" w:cs="Arial"/>
          <w:b/>
          <w:color w:val="141414"/>
          <w:sz w:val="24"/>
          <w:szCs w:val="24"/>
          <w:lang w:val="es-AR" w:eastAsia="es-AR"/>
        </w:rPr>
        <w:t>Sigue la lucha EE.UU-China</w:t>
      </w:r>
    </w:p>
    <w:p w:rsidR="0018480B" w:rsidRPr="00EB2BE4" w:rsidRDefault="0018480B" w:rsidP="0018480B">
      <w:pPr>
        <w:spacing w:after="100" w:afterAutospacing="1"/>
        <w:jc w:val="both"/>
        <w:rPr>
          <w:rFonts w:ascii="Arial" w:eastAsia="Times New Roman" w:hAnsi="Arial" w:cs="Arial"/>
          <w:b/>
          <w:color w:val="141414"/>
          <w:sz w:val="24"/>
          <w:szCs w:val="24"/>
          <w:lang w:val="es-AR" w:eastAsia="es-AR"/>
        </w:rPr>
      </w:pPr>
      <w:r w:rsidRPr="0018480B">
        <w:rPr>
          <w:rFonts w:ascii="Arial" w:eastAsia="Times New Roman" w:hAnsi="Arial" w:cs="Arial"/>
          <w:color w:val="141414"/>
          <w:sz w:val="24"/>
          <w:szCs w:val="24"/>
          <w:lang w:val="es-AR" w:eastAsia="es-AR"/>
        </w:rPr>
        <w:t>¿Quién no se ha ralentizado en una situación que se presenta como la separación de bloques entre los aliados de Estados Unidos y China? ¿Posible, real? cada vez más plausible dados los enfrentamientos en diversas áreas.</w:t>
      </w:r>
    </w:p>
    <w:p w:rsidR="0018480B" w:rsidRPr="0018480B" w:rsidRDefault="0018480B" w:rsidP="0018480B">
      <w:pPr>
        <w:spacing w:after="100" w:afterAutospacing="1"/>
        <w:jc w:val="both"/>
        <w:rPr>
          <w:rFonts w:ascii="Arial" w:eastAsia="Times New Roman" w:hAnsi="Arial" w:cs="Arial"/>
          <w:color w:val="141414"/>
          <w:sz w:val="24"/>
          <w:szCs w:val="24"/>
          <w:lang w:val="es-AR" w:eastAsia="es-AR"/>
        </w:rPr>
      </w:pPr>
      <w:r w:rsidRPr="0018480B">
        <w:rPr>
          <w:rFonts w:ascii="Arial" w:eastAsia="Times New Roman" w:hAnsi="Arial" w:cs="Arial"/>
          <w:color w:val="141414"/>
          <w:sz w:val="24"/>
          <w:szCs w:val="24"/>
          <w:lang w:val="es-AR" w:eastAsia="es-AR"/>
        </w:rPr>
        <w:lastRenderedPageBreak/>
        <w:t>¿Cómo negar la crisis del Estrecho de Taiwán? La disputa comercial y tecnológica. En este contexto, si el desacoplamiento entre las dos economías más grandes del mundo continúa gradualmente, con las cadenas de suministro reorganizadas en lugar de recortadas por completo, las consecuencias serían mucho más dañinas para el bloque de China que para el bloque de EE.UU., según un nuevo informe de Capital Economics.</w:t>
      </w:r>
    </w:p>
    <w:p w:rsidR="0018480B" w:rsidRPr="0018480B" w:rsidRDefault="0018480B" w:rsidP="0018480B">
      <w:pPr>
        <w:spacing w:after="100" w:afterAutospacing="1"/>
        <w:jc w:val="both"/>
        <w:rPr>
          <w:rFonts w:ascii="Arial" w:eastAsia="Times New Roman" w:hAnsi="Arial" w:cs="Arial"/>
          <w:color w:val="141414"/>
          <w:sz w:val="24"/>
          <w:szCs w:val="24"/>
          <w:lang w:val="es-AR" w:eastAsia="es-AR"/>
        </w:rPr>
      </w:pPr>
      <w:r w:rsidRPr="0018480B">
        <w:rPr>
          <w:rFonts w:ascii="Arial" w:eastAsia="Times New Roman" w:hAnsi="Arial" w:cs="Arial"/>
          <w:color w:val="141414"/>
          <w:sz w:val="24"/>
          <w:szCs w:val="24"/>
          <w:lang w:val="es-AR" w:eastAsia="es-AR"/>
        </w:rPr>
        <w:t>Esta posible realidad se presenta sobre todo por el hecho de que la mayor parte de la economía mundial reside en el bloque estadounidense.</w:t>
      </w:r>
      <w:r w:rsidR="00EB2BE4">
        <w:rPr>
          <w:rFonts w:ascii="Arial" w:eastAsia="Times New Roman" w:hAnsi="Arial" w:cs="Arial"/>
          <w:color w:val="141414"/>
          <w:sz w:val="24"/>
          <w:szCs w:val="24"/>
          <w:lang w:val="es-AR" w:eastAsia="es-AR"/>
        </w:rPr>
        <w:t xml:space="preserve"> </w:t>
      </w:r>
      <w:r w:rsidRPr="0018480B">
        <w:rPr>
          <w:rFonts w:ascii="Arial" w:eastAsia="Times New Roman" w:hAnsi="Arial" w:cs="Arial"/>
          <w:color w:val="141414"/>
          <w:sz w:val="24"/>
          <w:szCs w:val="24"/>
          <w:lang w:val="es-AR" w:eastAsia="es-AR"/>
        </w:rPr>
        <w:t>Los fundamentos se encuentran en las relaciones bilaterales que involucran a las 217 economías globales reconocidas por el Banco Mundial, más Taiwán, un total de 114 están categorizadas en el bloque de Estados Unidos, mientras que 90 e</w:t>
      </w:r>
      <w:r w:rsidR="00F07D22">
        <w:rPr>
          <w:rFonts w:ascii="Arial" w:eastAsia="Times New Roman" w:hAnsi="Arial" w:cs="Arial"/>
          <w:color w:val="141414"/>
          <w:sz w:val="24"/>
          <w:szCs w:val="24"/>
          <w:lang w:val="es-AR" w:eastAsia="es-AR"/>
        </w:rPr>
        <w:t>stán en el bloque de China, describe</w:t>
      </w:r>
      <w:r w:rsidRPr="0018480B">
        <w:rPr>
          <w:rFonts w:ascii="Arial" w:eastAsia="Times New Roman" w:hAnsi="Arial" w:cs="Arial"/>
          <w:color w:val="141414"/>
          <w:sz w:val="24"/>
          <w:szCs w:val="24"/>
          <w:lang w:val="es-AR" w:eastAsia="es-AR"/>
        </w:rPr>
        <w:t xml:space="preserve"> el informe.</w:t>
      </w:r>
    </w:p>
    <w:p w:rsidR="0018480B" w:rsidRPr="0018480B" w:rsidRDefault="0018480B" w:rsidP="0018480B">
      <w:pPr>
        <w:spacing w:after="100" w:afterAutospacing="1"/>
        <w:jc w:val="both"/>
        <w:rPr>
          <w:rFonts w:ascii="Arial" w:eastAsia="Times New Roman" w:hAnsi="Arial" w:cs="Arial"/>
          <w:color w:val="141414"/>
          <w:sz w:val="24"/>
          <w:szCs w:val="24"/>
          <w:lang w:val="es-AR" w:eastAsia="es-AR"/>
        </w:rPr>
      </w:pPr>
      <w:r w:rsidRPr="0018480B">
        <w:rPr>
          <w:rFonts w:ascii="Arial" w:eastAsia="Times New Roman" w:hAnsi="Arial" w:cs="Arial"/>
          <w:color w:val="141414"/>
          <w:sz w:val="24"/>
          <w:szCs w:val="24"/>
          <w:lang w:val="es-AR" w:eastAsia="es-AR"/>
        </w:rPr>
        <w:t>China ya está tratando de enfrentar el desafío a través de su estrategia de circulación dual destinada a reducir la dependencia de otras economías.</w:t>
      </w:r>
      <w:r w:rsidR="00F07D22">
        <w:rPr>
          <w:rFonts w:ascii="Arial" w:eastAsia="Times New Roman" w:hAnsi="Arial" w:cs="Arial"/>
          <w:color w:val="141414"/>
          <w:sz w:val="24"/>
          <w:szCs w:val="24"/>
          <w:lang w:val="es-AR" w:eastAsia="es-AR"/>
        </w:rPr>
        <w:t xml:space="preserve"> </w:t>
      </w:r>
      <w:r w:rsidRPr="0018480B">
        <w:rPr>
          <w:rFonts w:ascii="Arial" w:eastAsia="Times New Roman" w:hAnsi="Arial" w:cs="Arial"/>
          <w:color w:val="141414"/>
          <w:sz w:val="24"/>
          <w:szCs w:val="24"/>
          <w:lang w:val="es-AR" w:eastAsia="es-AR"/>
        </w:rPr>
        <w:t>También señaló que si bien el bloque de China tiene una proporción ligeramente mayor de la población mundial, representa solo una cuarta parte del producto interno bruto (PIB) mundial, mientras que el bloque de Estados Unidos representa el 68 por ciento.</w:t>
      </w:r>
    </w:p>
    <w:p w:rsidR="0018480B" w:rsidRPr="0018480B" w:rsidRDefault="0018480B" w:rsidP="0018480B">
      <w:pPr>
        <w:spacing w:after="100" w:afterAutospacing="1"/>
        <w:jc w:val="both"/>
        <w:rPr>
          <w:rFonts w:ascii="Arial" w:eastAsia="Times New Roman" w:hAnsi="Arial" w:cs="Arial"/>
          <w:color w:val="141414"/>
          <w:sz w:val="24"/>
          <w:szCs w:val="24"/>
          <w:lang w:val="es-AR" w:eastAsia="es-AR"/>
        </w:rPr>
      </w:pPr>
      <w:r w:rsidRPr="0018480B">
        <w:rPr>
          <w:rFonts w:ascii="Arial" w:eastAsia="Times New Roman" w:hAnsi="Arial" w:cs="Arial"/>
          <w:color w:val="141414"/>
          <w:sz w:val="24"/>
          <w:szCs w:val="24"/>
          <w:lang w:val="es-AR" w:eastAsia="es-AR"/>
        </w:rPr>
        <w:t>"China tiene una gran cantidad de países en su campo, pero la mayoría son pequeños en términos económicos", dijo el informe. "China sigue dependiendo mucho más de Occidente tanto para la demanda final como para los insumos".</w:t>
      </w:r>
      <w:r w:rsidR="00F07D22">
        <w:rPr>
          <w:rFonts w:ascii="Arial" w:eastAsia="Times New Roman" w:hAnsi="Arial" w:cs="Arial"/>
          <w:color w:val="141414"/>
          <w:sz w:val="24"/>
          <w:szCs w:val="24"/>
          <w:lang w:val="es-AR" w:eastAsia="es-AR"/>
        </w:rPr>
        <w:t xml:space="preserve"> </w:t>
      </w:r>
      <w:r w:rsidRPr="0018480B">
        <w:rPr>
          <w:rFonts w:ascii="Arial" w:eastAsia="Times New Roman" w:hAnsi="Arial" w:cs="Arial"/>
          <w:color w:val="141414"/>
          <w:sz w:val="24"/>
          <w:szCs w:val="24"/>
          <w:lang w:val="es-AR" w:eastAsia="es-AR"/>
        </w:rPr>
        <w:t>Una implicación clave es que el bloque de China depende mucho más de la demanda del bloque de EE. UU. Que viceversa.</w:t>
      </w:r>
    </w:p>
    <w:p w:rsidR="0018480B" w:rsidRPr="0018480B" w:rsidRDefault="0018480B" w:rsidP="0018480B">
      <w:pPr>
        <w:spacing w:after="100" w:afterAutospacing="1"/>
        <w:jc w:val="both"/>
        <w:rPr>
          <w:rFonts w:ascii="Arial" w:eastAsia="Times New Roman" w:hAnsi="Arial" w:cs="Arial"/>
          <w:color w:val="141414"/>
          <w:sz w:val="24"/>
          <w:szCs w:val="24"/>
          <w:lang w:val="es-AR" w:eastAsia="es-AR"/>
        </w:rPr>
      </w:pPr>
      <w:r w:rsidRPr="0018480B">
        <w:rPr>
          <w:rFonts w:ascii="Arial" w:eastAsia="Times New Roman" w:hAnsi="Arial" w:cs="Arial"/>
          <w:color w:val="141414"/>
          <w:sz w:val="24"/>
          <w:szCs w:val="24"/>
          <w:lang w:val="es-AR" w:eastAsia="es-AR"/>
        </w:rPr>
        <w:t xml:space="preserve">Según el informe, escrito por los economistas </w:t>
      </w:r>
      <w:proofErr w:type="spellStart"/>
      <w:r w:rsidRPr="0018480B">
        <w:rPr>
          <w:rFonts w:ascii="Arial" w:eastAsia="Times New Roman" w:hAnsi="Arial" w:cs="Arial"/>
          <w:color w:val="141414"/>
          <w:sz w:val="24"/>
          <w:szCs w:val="24"/>
          <w:lang w:val="es-AR" w:eastAsia="es-AR"/>
        </w:rPr>
        <w:t>Julian</w:t>
      </w:r>
      <w:proofErr w:type="spellEnd"/>
      <w:r w:rsidRPr="0018480B">
        <w:rPr>
          <w:rFonts w:ascii="Arial" w:eastAsia="Times New Roman" w:hAnsi="Arial" w:cs="Arial"/>
          <w:color w:val="141414"/>
          <w:sz w:val="24"/>
          <w:szCs w:val="24"/>
          <w:lang w:val="es-AR" w:eastAsia="es-AR"/>
        </w:rPr>
        <w:t xml:space="preserve"> Evans-</w:t>
      </w:r>
      <w:proofErr w:type="spellStart"/>
      <w:r w:rsidRPr="0018480B">
        <w:rPr>
          <w:rFonts w:ascii="Arial" w:eastAsia="Times New Roman" w:hAnsi="Arial" w:cs="Arial"/>
          <w:color w:val="141414"/>
          <w:sz w:val="24"/>
          <w:szCs w:val="24"/>
          <w:lang w:val="es-AR" w:eastAsia="es-AR"/>
        </w:rPr>
        <w:t>Pritc</w:t>
      </w:r>
      <w:r w:rsidR="00F07D22">
        <w:rPr>
          <w:rFonts w:ascii="Arial" w:eastAsia="Times New Roman" w:hAnsi="Arial" w:cs="Arial"/>
          <w:color w:val="141414"/>
          <w:sz w:val="24"/>
          <w:szCs w:val="24"/>
          <w:lang w:val="es-AR" w:eastAsia="es-AR"/>
        </w:rPr>
        <w:t>hard</w:t>
      </w:r>
      <w:proofErr w:type="spellEnd"/>
      <w:r w:rsidR="00F07D22">
        <w:rPr>
          <w:rFonts w:ascii="Arial" w:eastAsia="Times New Roman" w:hAnsi="Arial" w:cs="Arial"/>
          <w:color w:val="141414"/>
          <w:sz w:val="24"/>
          <w:szCs w:val="24"/>
          <w:lang w:val="es-AR" w:eastAsia="es-AR"/>
        </w:rPr>
        <w:t xml:space="preserve"> y Mark Williams, se</w:t>
      </w:r>
      <w:r w:rsidRPr="0018480B">
        <w:rPr>
          <w:rFonts w:ascii="Arial" w:eastAsia="Times New Roman" w:hAnsi="Arial" w:cs="Arial"/>
          <w:color w:val="141414"/>
          <w:sz w:val="24"/>
          <w:szCs w:val="24"/>
          <w:lang w:val="es-AR" w:eastAsia="es-AR"/>
        </w:rPr>
        <w:t xml:space="preserve"> afirma que el mayor impacto económico de la disociación será en el comercio.</w:t>
      </w:r>
      <w:r w:rsidR="00F07D22">
        <w:rPr>
          <w:rFonts w:ascii="Arial" w:eastAsia="Times New Roman" w:hAnsi="Arial" w:cs="Arial"/>
          <w:color w:val="141414"/>
          <w:sz w:val="24"/>
          <w:szCs w:val="24"/>
          <w:lang w:val="es-AR" w:eastAsia="es-AR"/>
        </w:rPr>
        <w:t xml:space="preserve"> </w:t>
      </w:r>
      <w:r w:rsidRPr="0018480B">
        <w:rPr>
          <w:rFonts w:ascii="Arial" w:eastAsia="Times New Roman" w:hAnsi="Arial" w:cs="Arial"/>
          <w:color w:val="141414"/>
          <w:sz w:val="24"/>
          <w:szCs w:val="24"/>
          <w:lang w:val="es-AR" w:eastAsia="es-AR"/>
        </w:rPr>
        <w:t>Más de la mitad del comercio mundial tiene lugar dentro del bloque estadounidense. Pero ese número es solo del 6 por ciento dentro del bloque de China, con el 40 por ciento de ese pequeño porcentaje entre China continental y Hong Kong, y una buena parte de esos bienes luego se reexportan a países fuera del bl</w:t>
      </w:r>
      <w:r w:rsidR="00F07D22">
        <w:rPr>
          <w:rFonts w:ascii="Arial" w:eastAsia="Times New Roman" w:hAnsi="Arial" w:cs="Arial"/>
          <w:color w:val="141414"/>
          <w:sz w:val="24"/>
          <w:szCs w:val="24"/>
          <w:lang w:val="es-AR" w:eastAsia="es-AR"/>
        </w:rPr>
        <w:t>oque de China.</w:t>
      </w:r>
    </w:p>
    <w:p w:rsidR="0018480B" w:rsidRPr="0018480B" w:rsidRDefault="0018480B" w:rsidP="0018480B">
      <w:pPr>
        <w:spacing w:after="100" w:afterAutospacing="1"/>
        <w:jc w:val="both"/>
        <w:rPr>
          <w:rFonts w:ascii="Arial" w:eastAsia="Times New Roman" w:hAnsi="Arial" w:cs="Arial"/>
          <w:color w:val="141414"/>
          <w:sz w:val="24"/>
          <w:szCs w:val="24"/>
          <w:lang w:val="es-AR" w:eastAsia="es-AR"/>
        </w:rPr>
      </w:pPr>
      <w:r w:rsidRPr="0018480B">
        <w:rPr>
          <w:rFonts w:ascii="Arial" w:eastAsia="Times New Roman" w:hAnsi="Arial" w:cs="Arial"/>
          <w:color w:val="141414"/>
          <w:sz w:val="24"/>
          <w:szCs w:val="24"/>
          <w:lang w:val="es-AR" w:eastAsia="es-AR"/>
        </w:rPr>
        <w:t>“Una implicación clave es que el bloque chino depende mucho más de la demanda del bloque estadounidense que viceversa. El 59% de las exportaciones del bloque chino van al bloque estadounidense, incluso antes de contar las reexportaciones de Hong Kong. En el otro sentido, la participación es</w:t>
      </w:r>
      <w:r w:rsidR="00F07D22">
        <w:rPr>
          <w:rFonts w:ascii="Arial" w:eastAsia="Times New Roman" w:hAnsi="Arial" w:cs="Arial"/>
          <w:color w:val="141414"/>
          <w:sz w:val="24"/>
          <w:szCs w:val="24"/>
          <w:lang w:val="es-AR" w:eastAsia="es-AR"/>
        </w:rPr>
        <w:t xml:space="preserve"> solo del 15%”</w:t>
      </w:r>
      <w:r w:rsidRPr="0018480B">
        <w:rPr>
          <w:rFonts w:ascii="Arial" w:eastAsia="Times New Roman" w:hAnsi="Arial" w:cs="Arial"/>
          <w:color w:val="141414"/>
          <w:sz w:val="24"/>
          <w:szCs w:val="24"/>
          <w:lang w:val="es-AR" w:eastAsia="es-AR"/>
        </w:rPr>
        <w:t>.</w:t>
      </w:r>
      <w:r w:rsidR="00F07D22">
        <w:rPr>
          <w:rFonts w:ascii="Arial" w:eastAsia="Times New Roman" w:hAnsi="Arial" w:cs="Arial"/>
          <w:color w:val="141414"/>
          <w:sz w:val="24"/>
          <w:szCs w:val="24"/>
          <w:lang w:val="es-AR" w:eastAsia="es-AR"/>
        </w:rPr>
        <w:t xml:space="preserve"> </w:t>
      </w:r>
      <w:r w:rsidRPr="0018480B">
        <w:rPr>
          <w:rFonts w:ascii="Arial" w:eastAsia="Times New Roman" w:hAnsi="Arial" w:cs="Arial"/>
          <w:color w:val="141414"/>
          <w:sz w:val="24"/>
          <w:szCs w:val="24"/>
          <w:lang w:val="es-AR" w:eastAsia="es-AR"/>
        </w:rPr>
        <w:t xml:space="preserve">Por ejemplo, en 43 de las 50 economías más grandes del mundo, el comercio en general depende en gran medida de la demanda y la </w:t>
      </w:r>
      <w:r w:rsidRPr="0018480B">
        <w:rPr>
          <w:rFonts w:ascii="Arial" w:eastAsia="Times New Roman" w:hAnsi="Arial" w:cs="Arial"/>
          <w:color w:val="141414"/>
          <w:sz w:val="24"/>
          <w:szCs w:val="24"/>
          <w:lang w:val="es-AR" w:eastAsia="es-AR"/>
        </w:rPr>
        <w:lastRenderedPageBreak/>
        <w:t>producción del bloque estadounidense, pero la dependencia es ligeramente menor entre los países del bloque chino.</w:t>
      </w:r>
    </w:p>
    <w:p w:rsidR="0018480B" w:rsidRPr="0018480B" w:rsidRDefault="0018480B" w:rsidP="0018480B">
      <w:pPr>
        <w:spacing w:after="100" w:afterAutospacing="1"/>
        <w:jc w:val="both"/>
        <w:rPr>
          <w:rFonts w:ascii="Arial" w:eastAsia="Times New Roman" w:hAnsi="Arial" w:cs="Arial"/>
          <w:color w:val="141414"/>
          <w:sz w:val="24"/>
          <w:szCs w:val="24"/>
          <w:lang w:val="es-AR" w:eastAsia="es-AR"/>
        </w:rPr>
      </w:pPr>
      <w:r w:rsidRPr="0018480B">
        <w:rPr>
          <w:rFonts w:ascii="Arial" w:eastAsia="Times New Roman" w:hAnsi="Arial" w:cs="Arial"/>
          <w:color w:val="141414"/>
          <w:sz w:val="24"/>
          <w:szCs w:val="24"/>
          <w:lang w:val="es-AR" w:eastAsia="es-AR"/>
        </w:rPr>
        <w:t>En una visión media, la mayoría de las economías obtienen el 12 por ciento de su PIB de las exportaciones consumidas en el bloque estadounidense y gastan una cantidad similar de su PIB en la importación de valor agregado extranjero generado en el bloque estadounidense. En la situación opuesta, la dependencia de China es mucho menor, promediando alrededor del 4% del PIB en ambas direcciones, independientemente del bloque.</w:t>
      </w:r>
    </w:p>
    <w:p w:rsidR="0018480B" w:rsidRPr="0018480B" w:rsidRDefault="0018480B" w:rsidP="0018480B">
      <w:pPr>
        <w:spacing w:after="100" w:afterAutospacing="1"/>
        <w:jc w:val="both"/>
        <w:rPr>
          <w:rFonts w:ascii="Arial" w:eastAsia="Times New Roman" w:hAnsi="Arial" w:cs="Arial"/>
          <w:color w:val="141414"/>
          <w:sz w:val="24"/>
          <w:szCs w:val="24"/>
          <w:lang w:val="es-AR" w:eastAsia="es-AR"/>
        </w:rPr>
      </w:pPr>
      <w:r w:rsidRPr="0018480B">
        <w:rPr>
          <w:rFonts w:ascii="Arial" w:eastAsia="Times New Roman" w:hAnsi="Arial" w:cs="Arial"/>
          <w:color w:val="141414"/>
          <w:sz w:val="24"/>
          <w:szCs w:val="24"/>
          <w:lang w:val="es-AR" w:eastAsia="es-AR"/>
        </w:rPr>
        <w:t xml:space="preserve">El desacoplamiento y degradación entre Estados Unidos y China, que comenzó bajo la administración Trump, se ha ampliado bajo la administración Biden, en parte como resultado de la pandemia de coronavirus. </w:t>
      </w:r>
      <w:proofErr w:type="spellStart"/>
      <w:r w:rsidRPr="0018480B">
        <w:rPr>
          <w:rFonts w:ascii="Arial" w:eastAsia="Times New Roman" w:hAnsi="Arial" w:cs="Arial"/>
          <w:color w:val="141414"/>
          <w:sz w:val="24"/>
          <w:szCs w:val="24"/>
          <w:lang w:val="es-AR" w:eastAsia="es-AR"/>
        </w:rPr>
        <w:t>Yu</w:t>
      </w:r>
      <w:proofErr w:type="spellEnd"/>
      <w:r w:rsidRPr="0018480B">
        <w:rPr>
          <w:rFonts w:ascii="Arial" w:eastAsia="Times New Roman" w:hAnsi="Arial" w:cs="Arial"/>
          <w:color w:val="141414"/>
          <w:sz w:val="24"/>
          <w:szCs w:val="24"/>
          <w:lang w:val="es-AR" w:eastAsia="es-AR"/>
        </w:rPr>
        <w:t xml:space="preserve"> </w:t>
      </w:r>
      <w:proofErr w:type="spellStart"/>
      <w:r w:rsidRPr="0018480B">
        <w:rPr>
          <w:rFonts w:ascii="Arial" w:eastAsia="Times New Roman" w:hAnsi="Arial" w:cs="Arial"/>
          <w:color w:val="141414"/>
          <w:sz w:val="24"/>
          <w:szCs w:val="24"/>
          <w:lang w:val="es-AR" w:eastAsia="es-AR"/>
        </w:rPr>
        <w:t>Yongding</w:t>
      </w:r>
      <w:proofErr w:type="spellEnd"/>
      <w:r w:rsidRPr="0018480B">
        <w:rPr>
          <w:rFonts w:ascii="Arial" w:eastAsia="Times New Roman" w:hAnsi="Arial" w:cs="Arial"/>
          <w:color w:val="141414"/>
          <w:sz w:val="24"/>
          <w:szCs w:val="24"/>
          <w:lang w:val="es-AR" w:eastAsia="es-AR"/>
        </w:rPr>
        <w:t xml:space="preserve">, un destacado economista y </w:t>
      </w:r>
      <w:proofErr w:type="spellStart"/>
      <w:r w:rsidRPr="0018480B">
        <w:rPr>
          <w:rFonts w:ascii="Arial" w:eastAsia="Times New Roman" w:hAnsi="Arial" w:cs="Arial"/>
          <w:color w:val="141414"/>
          <w:sz w:val="24"/>
          <w:szCs w:val="24"/>
          <w:lang w:val="es-AR" w:eastAsia="es-AR"/>
        </w:rPr>
        <w:t>exasesor</w:t>
      </w:r>
      <w:proofErr w:type="spellEnd"/>
      <w:r w:rsidRPr="0018480B">
        <w:rPr>
          <w:rFonts w:ascii="Arial" w:eastAsia="Times New Roman" w:hAnsi="Arial" w:cs="Arial"/>
          <w:color w:val="141414"/>
          <w:sz w:val="24"/>
          <w:szCs w:val="24"/>
          <w:lang w:val="es-AR" w:eastAsia="es-AR"/>
        </w:rPr>
        <w:t xml:space="preserve"> del banco central de China, advirtió que la salida parece tener un impacto "enorme" en China.</w:t>
      </w:r>
    </w:p>
    <w:p w:rsidR="0018480B" w:rsidRPr="0018480B" w:rsidRDefault="0018480B" w:rsidP="0018480B">
      <w:pPr>
        <w:spacing w:after="100" w:afterAutospacing="1"/>
        <w:jc w:val="both"/>
        <w:rPr>
          <w:rFonts w:ascii="Arial" w:eastAsia="Times New Roman" w:hAnsi="Arial" w:cs="Arial"/>
          <w:color w:val="141414"/>
          <w:sz w:val="24"/>
          <w:szCs w:val="24"/>
          <w:lang w:val="es-AR" w:eastAsia="es-AR"/>
        </w:rPr>
      </w:pPr>
      <w:r w:rsidRPr="0018480B">
        <w:rPr>
          <w:rFonts w:ascii="Arial" w:eastAsia="Times New Roman" w:hAnsi="Arial" w:cs="Arial"/>
          <w:color w:val="141414"/>
          <w:sz w:val="24"/>
          <w:szCs w:val="24"/>
          <w:lang w:val="es-AR" w:eastAsia="es-AR"/>
        </w:rPr>
        <w:t xml:space="preserve">"Pero eso no significa que China no pueda estar a la altura del desafío", dijo </w:t>
      </w:r>
      <w:proofErr w:type="spellStart"/>
      <w:r w:rsidRPr="0018480B">
        <w:rPr>
          <w:rFonts w:ascii="Arial" w:eastAsia="Times New Roman" w:hAnsi="Arial" w:cs="Arial"/>
          <w:color w:val="141414"/>
          <w:sz w:val="24"/>
          <w:szCs w:val="24"/>
          <w:lang w:val="es-AR" w:eastAsia="es-AR"/>
        </w:rPr>
        <w:t>Yu</w:t>
      </w:r>
      <w:proofErr w:type="spellEnd"/>
      <w:r w:rsidRPr="0018480B">
        <w:rPr>
          <w:rFonts w:ascii="Arial" w:eastAsia="Times New Roman" w:hAnsi="Arial" w:cs="Arial"/>
          <w:color w:val="141414"/>
          <w:sz w:val="24"/>
          <w:szCs w:val="24"/>
          <w:lang w:val="es-AR" w:eastAsia="es-AR"/>
        </w:rPr>
        <w:t xml:space="preserve"> al Post. "El desacoplamiento realmente podría acelerar la determinación de China de reestructurar su propia economía, y podría resultar algo bueno".</w:t>
      </w:r>
      <w:r w:rsidR="00F07D22">
        <w:rPr>
          <w:rFonts w:ascii="Arial" w:eastAsia="Times New Roman" w:hAnsi="Arial" w:cs="Arial"/>
          <w:color w:val="141414"/>
          <w:sz w:val="24"/>
          <w:szCs w:val="24"/>
          <w:lang w:val="es-AR" w:eastAsia="es-AR"/>
        </w:rPr>
        <w:t xml:space="preserve"> </w:t>
      </w:r>
      <w:r w:rsidRPr="0018480B">
        <w:rPr>
          <w:rFonts w:ascii="Arial" w:eastAsia="Times New Roman" w:hAnsi="Arial" w:cs="Arial"/>
          <w:color w:val="141414"/>
          <w:sz w:val="24"/>
          <w:szCs w:val="24"/>
          <w:lang w:val="es-AR" w:eastAsia="es-AR"/>
        </w:rPr>
        <w:t>El gobierno chino está avanzando a pasos agigantados en esta dirección, un modelo como si fuera una estrategia a través de una estratagema económica de doble circulación presentada por el presidente Xi Jinping el año pasado.</w:t>
      </w:r>
    </w:p>
    <w:p w:rsidR="00197F0F" w:rsidRDefault="0018480B" w:rsidP="0018480B">
      <w:pPr>
        <w:spacing w:after="100" w:afterAutospacing="1"/>
        <w:jc w:val="both"/>
        <w:rPr>
          <w:rFonts w:ascii="Arial" w:eastAsia="Times New Roman" w:hAnsi="Arial" w:cs="Arial"/>
          <w:color w:val="141414"/>
          <w:sz w:val="24"/>
          <w:szCs w:val="24"/>
          <w:lang w:val="es-AR" w:eastAsia="es-AR"/>
        </w:rPr>
      </w:pPr>
      <w:r w:rsidRPr="0018480B">
        <w:rPr>
          <w:rFonts w:ascii="Arial" w:eastAsia="Times New Roman" w:hAnsi="Arial" w:cs="Arial"/>
          <w:color w:val="141414"/>
          <w:sz w:val="24"/>
          <w:szCs w:val="24"/>
          <w:lang w:val="es-AR" w:eastAsia="es-AR"/>
        </w:rPr>
        <w:t>Aunque no creo que tenga mucho sentido predecir esto, porque hay tantas incertidumbres en el mundo ", dijo," no estaría claro quién se verá afectado un poco más, Estados Unidos o China.</w:t>
      </w:r>
    </w:p>
    <w:p w:rsidR="00197F0F" w:rsidRDefault="00197F0F" w:rsidP="0018480B">
      <w:pPr>
        <w:spacing w:after="100" w:afterAutospacing="1"/>
        <w:jc w:val="both"/>
        <w:rPr>
          <w:rFonts w:ascii="Arial" w:eastAsia="Times New Roman" w:hAnsi="Arial" w:cs="Arial"/>
          <w:color w:val="141414"/>
          <w:sz w:val="24"/>
          <w:szCs w:val="24"/>
          <w:lang w:val="es-AR" w:eastAsia="es-AR"/>
        </w:rPr>
      </w:pPr>
      <w:r w:rsidRPr="00197F0F">
        <w:rPr>
          <w:rFonts w:ascii="Arial" w:eastAsia="Times New Roman" w:hAnsi="Arial" w:cs="Arial"/>
          <w:noProof/>
          <w:color w:val="141414"/>
          <w:sz w:val="24"/>
          <w:szCs w:val="24"/>
          <w:lang w:val="es-AR" w:eastAsia="es-AR"/>
        </w:rPr>
        <w:drawing>
          <wp:inline distT="0" distB="0" distL="0" distR="0">
            <wp:extent cx="5438775" cy="3114675"/>
            <wp:effectExtent l="0" t="0" r="0" b="0"/>
            <wp:docPr id="10" name="Imagen 10" descr="El coronavirus refuerza la lucha hegemónica entre China y Estados U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 coronavirus refuerza la lucha hegemónica entre China y Estados Unid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7808" cy="3119848"/>
                    </a:xfrm>
                    <a:prstGeom prst="rect">
                      <a:avLst/>
                    </a:prstGeom>
                    <a:noFill/>
                    <a:ln>
                      <a:noFill/>
                    </a:ln>
                  </pic:spPr>
                </pic:pic>
              </a:graphicData>
            </a:graphic>
          </wp:inline>
        </w:drawing>
      </w:r>
    </w:p>
    <w:p w:rsidR="0018480B" w:rsidRPr="0018480B" w:rsidRDefault="0018480B" w:rsidP="0018480B">
      <w:pPr>
        <w:spacing w:after="100" w:afterAutospacing="1"/>
        <w:jc w:val="both"/>
        <w:rPr>
          <w:rFonts w:ascii="Arial" w:eastAsia="Times New Roman" w:hAnsi="Arial" w:cs="Arial"/>
          <w:color w:val="141414"/>
          <w:sz w:val="24"/>
          <w:szCs w:val="24"/>
          <w:lang w:val="es-AR" w:eastAsia="es-AR"/>
        </w:rPr>
      </w:pPr>
      <w:r w:rsidRPr="0018480B">
        <w:rPr>
          <w:rFonts w:ascii="Arial" w:eastAsia="Times New Roman" w:hAnsi="Arial" w:cs="Arial"/>
          <w:color w:val="141414"/>
          <w:sz w:val="24"/>
          <w:szCs w:val="24"/>
          <w:lang w:val="es-AR" w:eastAsia="es-AR"/>
        </w:rPr>
        <w:lastRenderedPageBreak/>
        <w:t>Las acciones para más restricciones tecnológicas en China fueron más altas en Washington este año. En junio, el Senado de Estados Unidos aprobó una amplia legislación para fortalecer la posición de Washington en su creciente competencia geopolítica y económica con China.</w:t>
      </w:r>
    </w:p>
    <w:p w:rsidR="0018480B" w:rsidRPr="0018480B" w:rsidRDefault="0018480B" w:rsidP="0018480B">
      <w:pPr>
        <w:spacing w:after="100" w:afterAutospacing="1"/>
        <w:jc w:val="both"/>
        <w:rPr>
          <w:rFonts w:ascii="Arial" w:eastAsia="Times New Roman" w:hAnsi="Arial" w:cs="Arial"/>
          <w:color w:val="141414"/>
          <w:sz w:val="24"/>
          <w:szCs w:val="24"/>
          <w:lang w:val="es-AR" w:eastAsia="es-AR"/>
        </w:rPr>
      </w:pPr>
      <w:r w:rsidRPr="0018480B">
        <w:rPr>
          <w:rFonts w:ascii="Arial" w:eastAsia="Times New Roman" w:hAnsi="Arial" w:cs="Arial"/>
          <w:color w:val="141414"/>
          <w:sz w:val="24"/>
          <w:szCs w:val="24"/>
          <w:lang w:val="es-AR" w:eastAsia="es-AR"/>
        </w:rPr>
        <w:t>Los logros económicos de China pueden simplemente aumentar la urgencia de que EE. UU. Y sus aliados promuevan la disociación en lugar de fomentar un mayor compromiso</w:t>
      </w:r>
      <w:r w:rsidR="00F07D22">
        <w:rPr>
          <w:rFonts w:ascii="Arial" w:eastAsia="Times New Roman" w:hAnsi="Arial" w:cs="Arial"/>
          <w:color w:val="141414"/>
          <w:sz w:val="24"/>
          <w:szCs w:val="24"/>
          <w:lang w:val="es-AR" w:eastAsia="es-AR"/>
        </w:rPr>
        <w:t xml:space="preserve"> </w:t>
      </w:r>
      <w:r w:rsidRPr="0018480B">
        <w:rPr>
          <w:rFonts w:ascii="Arial" w:eastAsia="Times New Roman" w:hAnsi="Arial" w:cs="Arial"/>
          <w:color w:val="141414"/>
          <w:sz w:val="24"/>
          <w:szCs w:val="24"/>
          <w:lang w:val="es-AR" w:eastAsia="es-AR"/>
        </w:rPr>
        <w:t>De hecho, el informe emitido por Capital Economics sostiene que el alejamiento será más rápido y más amplio en algunas áreas que en otras, y los países que comparten una alineación similar pueden encontrar que su grado de integración con China cambia drásticamente.</w:t>
      </w:r>
    </w:p>
    <w:p w:rsidR="0018480B" w:rsidRPr="0018480B" w:rsidRDefault="0018480B" w:rsidP="0018480B">
      <w:pPr>
        <w:spacing w:after="100" w:afterAutospacing="1"/>
        <w:jc w:val="both"/>
        <w:rPr>
          <w:rFonts w:ascii="Arial" w:eastAsia="Times New Roman" w:hAnsi="Arial" w:cs="Arial"/>
          <w:color w:val="141414"/>
          <w:sz w:val="24"/>
          <w:szCs w:val="24"/>
          <w:lang w:val="es-AR" w:eastAsia="es-AR"/>
        </w:rPr>
      </w:pPr>
      <w:r w:rsidRPr="0018480B">
        <w:rPr>
          <w:rFonts w:ascii="Arial" w:eastAsia="Times New Roman" w:hAnsi="Arial" w:cs="Arial"/>
          <w:color w:val="141414"/>
          <w:sz w:val="24"/>
          <w:szCs w:val="24"/>
          <w:lang w:val="es-AR" w:eastAsia="es-AR"/>
        </w:rPr>
        <w:t>Con respecto al informe del estado del sudeste asiático de 2021 con las partes interesadas de la ASEAN, publicado en febrero por el Instituto ISEAS-</w:t>
      </w:r>
      <w:proofErr w:type="spellStart"/>
      <w:r w:rsidRPr="0018480B">
        <w:rPr>
          <w:rFonts w:ascii="Arial" w:eastAsia="Times New Roman" w:hAnsi="Arial" w:cs="Arial"/>
          <w:color w:val="141414"/>
          <w:sz w:val="24"/>
          <w:szCs w:val="24"/>
          <w:lang w:val="es-AR" w:eastAsia="es-AR"/>
        </w:rPr>
        <w:t>Yusof</w:t>
      </w:r>
      <w:proofErr w:type="spellEnd"/>
      <w:r w:rsidRPr="0018480B">
        <w:rPr>
          <w:rFonts w:ascii="Arial" w:eastAsia="Times New Roman" w:hAnsi="Arial" w:cs="Arial"/>
          <w:color w:val="141414"/>
          <w:sz w:val="24"/>
          <w:szCs w:val="24"/>
          <w:lang w:val="es-AR" w:eastAsia="es-AR"/>
        </w:rPr>
        <w:t xml:space="preserve"> </w:t>
      </w:r>
      <w:proofErr w:type="spellStart"/>
      <w:r w:rsidRPr="0018480B">
        <w:rPr>
          <w:rFonts w:ascii="Arial" w:eastAsia="Times New Roman" w:hAnsi="Arial" w:cs="Arial"/>
          <w:color w:val="141414"/>
          <w:sz w:val="24"/>
          <w:szCs w:val="24"/>
          <w:lang w:val="es-AR" w:eastAsia="es-AR"/>
        </w:rPr>
        <w:t>Ish</w:t>
      </w:r>
      <w:r w:rsidR="00F07D22">
        <w:rPr>
          <w:rFonts w:ascii="Arial" w:eastAsia="Times New Roman" w:hAnsi="Arial" w:cs="Arial"/>
          <w:color w:val="141414"/>
          <w:sz w:val="24"/>
          <w:szCs w:val="24"/>
          <w:lang w:val="es-AR" w:eastAsia="es-AR"/>
        </w:rPr>
        <w:t>ak</w:t>
      </w:r>
      <w:proofErr w:type="spellEnd"/>
      <w:r w:rsidR="00F07D22">
        <w:rPr>
          <w:rFonts w:ascii="Arial" w:eastAsia="Times New Roman" w:hAnsi="Arial" w:cs="Arial"/>
          <w:color w:val="141414"/>
          <w:sz w:val="24"/>
          <w:szCs w:val="24"/>
          <w:lang w:val="es-AR" w:eastAsia="es-AR"/>
        </w:rPr>
        <w:t xml:space="preserve">, un total del 61,5 % </w:t>
      </w:r>
      <w:r w:rsidRPr="0018480B">
        <w:rPr>
          <w:rFonts w:ascii="Arial" w:eastAsia="Times New Roman" w:hAnsi="Arial" w:cs="Arial"/>
          <w:color w:val="141414"/>
          <w:sz w:val="24"/>
          <w:szCs w:val="24"/>
          <w:lang w:val="es-AR" w:eastAsia="es-AR"/>
        </w:rPr>
        <w:t xml:space="preserve"> de los encuestados respondió que si el impulso era decisivo, se pondrían del lado de EE. UU. Por Ch</w:t>
      </w:r>
      <w:r w:rsidR="00F07D22">
        <w:rPr>
          <w:rFonts w:ascii="Arial" w:eastAsia="Times New Roman" w:hAnsi="Arial" w:cs="Arial"/>
          <w:color w:val="141414"/>
          <w:sz w:val="24"/>
          <w:szCs w:val="24"/>
          <w:lang w:val="es-AR" w:eastAsia="es-AR"/>
        </w:rPr>
        <w:t>ina, marcando un 7,9 % de</w:t>
      </w:r>
      <w:r w:rsidRPr="0018480B">
        <w:rPr>
          <w:rFonts w:ascii="Arial" w:eastAsia="Times New Roman" w:hAnsi="Arial" w:cs="Arial"/>
          <w:color w:val="141414"/>
          <w:sz w:val="24"/>
          <w:szCs w:val="24"/>
          <w:lang w:val="es-AR" w:eastAsia="es-AR"/>
        </w:rPr>
        <w:t xml:space="preserve"> aumento de puntos respecto al año pasado. Por el contrario, el 46,4% de los encuestados concluyó que se alinearían con China, una disminución que significa una reducción de 7,9 puntos porcentuales en comparación con 2020.</w:t>
      </w:r>
    </w:p>
    <w:p w:rsidR="0018480B" w:rsidRPr="0018480B" w:rsidRDefault="0018480B" w:rsidP="0018480B">
      <w:pPr>
        <w:spacing w:after="100" w:afterAutospacing="1"/>
        <w:jc w:val="both"/>
        <w:rPr>
          <w:rFonts w:ascii="Arial" w:eastAsia="Times New Roman" w:hAnsi="Arial" w:cs="Arial"/>
          <w:color w:val="141414"/>
          <w:sz w:val="24"/>
          <w:szCs w:val="24"/>
          <w:lang w:val="es-AR" w:eastAsia="es-AR"/>
        </w:rPr>
      </w:pPr>
      <w:r w:rsidRPr="0018480B">
        <w:rPr>
          <w:rFonts w:ascii="Arial" w:eastAsia="Times New Roman" w:hAnsi="Arial" w:cs="Arial"/>
          <w:color w:val="141414"/>
          <w:sz w:val="24"/>
          <w:szCs w:val="24"/>
          <w:lang w:val="es-AR" w:eastAsia="es-AR"/>
        </w:rPr>
        <w:t>"No hay garantía de que un mayor peso económico se traduzca en una mayor influencia política en el resto del mundo", dijo el informe. “El estrechamiento de los lazos [de China] con los países europeos es un ejemplo. La "Iniciativa de la Franja y la Ruta inestable" es otra señal de que una mayor participación económica no si</w:t>
      </w:r>
      <w:r w:rsidR="00F07D22">
        <w:rPr>
          <w:rFonts w:ascii="Arial" w:eastAsia="Times New Roman" w:hAnsi="Arial" w:cs="Arial"/>
          <w:color w:val="141414"/>
          <w:sz w:val="24"/>
          <w:szCs w:val="24"/>
          <w:lang w:val="es-AR" w:eastAsia="es-AR"/>
        </w:rPr>
        <w:t>empre conduce a un mayor afecto</w:t>
      </w:r>
      <w:r w:rsidRPr="0018480B">
        <w:rPr>
          <w:rFonts w:ascii="Arial" w:eastAsia="Times New Roman" w:hAnsi="Arial" w:cs="Arial"/>
          <w:color w:val="141414"/>
          <w:sz w:val="24"/>
          <w:szCs w:val="24"/>
          <w:lang w:val="es-AR" w:eastAsia="es-AR"/>
        </w:rPr>
        <w:t>.</w:t>
      </w:r>
      <w:r w:rsidR="00F07D22">
        <w:rPr>
          <w:rFonts w:ascii="Arial" w:eastAsia="Times New Roman" w:hAnsi="Arial" w:cs="Arial"/>
          <w:color w:val="141414"/>
          <w:sz w:val="24"/>
          <w:szCs w:val="24"/>
          <w:lang w:val="es-AR" w:eastAsia="es-AR"/>
        </w:rPr>
        <w:t xml:space="preserve"> </w:t>
      </w:r>
      <w:r w:rsidRPr="0018480B">
        <w:rPr>
          <w:rFonts w:ascii="Arial" w:eastAsia="Times New Roman" w:hAnsi="Arial" w:cs="Arial"/>
          <w:color w:val="141414"/>
          <w:sz w:val="24"/>
          <w:szCs w:val="24"/>
          <w:lang w:val="es-AR" w:eastAsia="es-AR"/>
        </w:rPr>
        <w:t>Y aunque el sistema político de China se percibe como una amenaza para los valores occidentales, las ganancias económicas de China pueden simplemente aumentar la urgencia de que Estados Unidos y sus aliados promuevan el desacoplamiento en lugar de alentar un mayor compromiso", agregó.</w:t>
      </w:r>
    </w:p>
    <w:p w:rsidR="0018480B" w:rsidRPr="0018480B" w:rsidRDefault="0018480B" w:rsidP="0018480B">
      <w:pPr>
        <w:spacing w:after="100" w:afterAutospacing="1"/>
        <w:jc w:val="both"/>
        <w:rPr>
          <w:rFonts w:ascii="Arial" w:eastAsia="Times New Roman" w:hAnsi="Arial" w:cs="Arial"/>
          <w:color w:val="141414"/>
          <w:sz w:val="24"/>
          <w:szCs w:val="24"/>
          <w:lang w:val="es-AR" w:eastAsia="es-AR"/>
        </w:rPr>
      </w:pPr>
      <w:r w:rsidRPr="0018480B">
        <w:rPr>
          <w:rFonts w:ascii="Arial" w:eastAsia="Times New Roman" w:hAnsi="Arial" w:cs="Arial"/>
          <w:color w:val="141414"/>
          <w:sz w:val="24"/>
          <w:szCs w:val="24"/>
          <w:lang w:val="es-AR" w:eastAsia="es-AR"/>
        </w:rPr>
        <w:t xml:space="preserve">Según </w:t>
      </w:r>
      <w:proofErr w:type="spellStart"/>
      <w:r w:rsidRPr="0018480B">
        <w:rPr>
          <w:rFonts w:ascii="Arial" w:eastAsia="Times New Roman" w:hAnsi="Arial" w:cs="Arial"/>
          <w:color w:val="141414"/>
          <w:sz w:val="24"/>
          <w:szCs w:val="24"/>
          <w:lang w:val="es-AR" w:eastAsia="es-AR"/>
        </w:rPr>
        <w:t>Shi</w:t>
      </w:r>
      <w:proofErr w:type="spellEnd"/>
      <w:r w:rsidRPr="0018480B">
        <w:rPr>
          <w:rFonts w:ascii="Arial" w:eastAsia="Times New Roman" w:hAnsi="Arial" w:cs="Arial"/>
          <w:color w:val="141414"/>
          <w:sz w:val="24"/>
          <w:szCs w:val="24"/>
          <w:lang w:val="es-AR" w:eastAsia="es-AR"/>
        </w:rPr>
        <w:t xml:space="preserve"> </w:t>
      </w:r>
      <w:proofErr w:type="spellStart"/>
      <w:r w:rsidRPr="0018480B">
        <w:rPr>
          <w:rFonts w:ascii="Arial" w:eastAsia="Times New Roman" w:hAnsi="Arial" w:cs="Arial"/>
          <w:color w:val="141414"/>
          <w:sz w:val="24"/>
          <w:szCs w:val="24"/>
          <w:lang w:val="es-AR" w:eastAsia="es-AR"/>
        </w:rPr>
        <w:t>Yinhong</w:t>
      </w:r>
      <w:proofErr w:type="spellEnd"/>
      <w:r w:rsidRPr="0018480B">
        <w:rPr>
          <w:rFonts w:ascii="Arial" w:eastAsia="Times New Roman" w:hAnsi="Arial" w:cs="Arial"/>
          <w:color w:val="141414"/>
          <w:sz w:val="24"/>
          <w:szCs w:val="24"/>
          <w:lang w:val="es-AR" w:eastAsia="es-AR"/>
        </w:rPr>
        <w:t xml:space="preserve">, asesor del Consejo de Estado y profesor de relaciones internacionales en la Universidad </w:t>
      </w:r>
      <w:proofErr w:type="spellStart"/>
      <w:r w:rsidRPr="0018480B">
        <w:rPr>
          <w:rFonts w:ascii="Arial" w:eastAsia="Times New Roman" w:hAnsi="Arial" w:cs="Arial"/>
          <w:color w:val="141414"/>
          <w:sz w:val="24"/>
          <w:szCs w:val="24"/>
          <w:lang w:val="es-AR" w:eastAsia="es-AR"/>
        </w:rPr>
        <w:t>Renmin</w:t>
      </w:r>
      <w:proofErr w:type="spellEnd"/>
      <w:r w:rsidRPr="0018480B">
        <w:rPr>
          <w:rFonts w:ascii="Arial" w:eastAsia="Times New Roman" w:hAnsi="Arial" w:cs="Arial"/>
          <w:color w:val="141414"/>
          <w:sz w:val="24"/>
          <w:szCs w:val="24"/>
          <w:lang w:val="es-AR" w:eastAsia="es-AR"/>
        </w:rPr>
        <w:t>, su análisis es que Estados Unidos y Estados Unidos podrían enfrentar una guerra tecnológica con China, incluso si perjudica la economía estadounidense. Esta es una decisión táctica y calculada, explicó, porque si China tomara la delantera en el campo de la alta tecnología, Estados Unidos perdería no solo económicamente sino también estratégicamente.</w:t>
      </w:r>
    </w:p>
    <w:p w:rsidR="0018480B" w:rsidRPr="0018480B" w:rsidRDefault="0018480B" w:rsidP="0018480B">
      <w:pPr>
        <w:spacing w:after="100" w:afterAutospacing="1"/>
        <w:jc w:val="both"/>
        <w:rPr>
          <w:rFonts w:ascii="Arial" w:eastAsia="Times New Roman" w:hAnsi="Arial" w:cs="Arial"/>
          <w:color w:val="141414"/>
          <w:sz w:val="24"/>
          <w:szCs w:val="24"/>
          <w:lang w:val="es-AR" w:eastAsia="es-AR"/>
        </w:rPr>
      </w:pPr>
      <w:r w:rsidRPr="0018480B">
        <w:rPr>
          <w:rFonts w:ascii="Arial" w:eastAsia="Times New Roman" w:hAnsi="Arial" w:cs="Arial"/>
          <w:color w:val="141414"/>
          <w:sz w:val="24"/>
          <w:szCs w:val="24"/>
          <w:lang w:val="es-AR" w:eastAsia="es-AR"/>
        </w:rPr>
        <w:t xml:space="preserve">Hablando del impacto potencial de China, </w:t>
      </w:r>
      <w:proofErr w:type="spellStart"/>
      <w:r w:rsidRPr="0018480B">
        <w:rPr>
          <w:rFonts w:ascii="Arial" w:eastAsia="Times New Roman" w:hAnsi="Arial" w:cs="Arial"/>
          <w:color w:val="141414"/>
          <w:sz w:val="24"/>
          <w:szCs w:val="24"/>
          <w:lang w:val="es-AR" w:eastAsia="es-AR"/>
        </w:rPr>
        <w:t>Shi</w:t>
      </w:r>
      <w:proofErr w:type="spellEnd"/>
      <w:r w:rsidRPr="0018480B">
        <w:rPr>
          <w:rFonts w:ascii="Arial" w:eastAsia="Times New Roman" w:hAnsi="Arial" w:cs="Arial"/>
          <w:color w:val="141414"/>
          <w:sz w:val="24"/>
          <w:szCs w:val="24"/>
          <w:lang w:val="es-AR" w:eastAsia="es-AR"/>
        </w:rPr>
        <w:t xml:space="preserve"> lo expresó de esta manera: “Después de que Estados Unidos restrinja sus exportaciones de alta tecnología a China, China aún podrá alimentarse. Pero lo que sucederá es que, después de comer un solo tazón de arroz hoy, dos tazones pueden estar disponibles </w:t>
      </w:r>
      <w:r w:rsidRPr="0018480B">
        <w:rPr>
          <w:rFonts w:ascii="Arial" w:eastAsia="Times New Roman" w:hAnsi="Arial" w:cs="Arial"/>
          <w:color w:val="141414"/>
          <w:sz w:val="24"/>
          <w:szCs w:val="24"/>
          <w:lang w:val="es-AR" w:eastAsia="es-AR"/>
        </w:rPr>
        <w:lastRenderedPageBreak/>
        <w:t>mañana a través de medios casi de alta tecnología y no de alta tecnología, pero los alimentos sofisticados como pepinos de mar, pescado y carne se acabarán. "</w:t>
      </w:r>
    </w:p>
    <w:p w:rsidR="0018480B" w:rsidRPr="0018480B" w:rsidRDefault="0018480B" w:rsidP="0018480B">
      <w:pPr>
        <w:spacing w:after="100" w:afterAutospacing="1"/>
        <w:jc w:val="both"/>
        <w:rPr>
          <w:rFonts w:ascii="Arial" w:eastAsia="Times New Roman" w:hAnsi="Arial" w:cs="Arial"/>
          <w:color w:val="141414"/>
          <w:sz w:val="24"/>
          <w:szCs w:val="24"/>
          <w:lang w:val="es-AR" w:eastAsia="es-AR"/>
        </w:rPr>
      </w:pPr>
      <w:proofErr w:type="spellStart"/>
      <w:r w:rsidRPr="0018480B">
        <w:rPr>
          <w:rFonts w:ascii="Arial" w:eastAsia="Times New Roman" w:hAnsi="Arial" w:cs="Arial"/>
          <w:color w:val="141414"/>
          <w:sz w:val="24"/>
          <w:szCs w:val="24"/>
          <w:lang w:val="es-AR" w:eastAsia="es-AR"/>
        </w:rPr>
        <w:t>Yu</w:t>
      </w:r>
      <w:proofErr w:type="spellEnd"/>
      <w:r w:rsidRPr="0018480B">
        <w:rPr>
          <w:rFonts w:ascii="Arial" w:eastAsia="Times New Roman" w:hAnsi="Arial" w:cs="Arial"/>
          <w:color w:val="141414"/>
          <w:sz w:val="24"/>
          <w:szCs w:val="24"/>
          <w:lang w:val="es-AR" w:eastAsia="es-AR"/>
        </w:rPr>
        <w:t xml:space="preserve"> concluyó que las sugerencias para una disociación completa entre Estados Unidos y China pueden ser prematuras, o al menos distantes.</w:t>
      </w:r>
      <w:r w:rsidR="00EF5136">
        <w:rPr>
          <w:rFonts w:ascii="Arial" w:eastAsia="Times New Roman" w:hAnsi="Arial" w:cs="Arial"/>
          <w:color w:val="141414"/>
          <w:sz w:val="24"/>
          <w:szCs w:val="24"/>
          <w:lang w:val="es-AR" w:eastAsia="es-AR"/>
        </w:rPr>
        <w:t xml:space="preserve"> </w:t>
      </w:r>
      <w:bookmarkStart w:id="0" w:name="_GoBack"/>
      <w:bookmarkEnd w:id="0"/>
      <w:r w:rsidRPr="0018480B">
        <w:rPr>
          <w:rFonts w:ascii="Arial" w:eastAsia="Times New Roman" w:hAnsi="Arial" w:cs="Arial"/>
          <w:color w:val="141414"/>
          <w:sz w:val="24"/>
          <w:szCs w:val="24"/>
          <w:lang w:val="es-AR" w:eastAsia="es-AR"/>
        </w:rPr>
        <w:t xml:space="preserve">“Los dos países todavía están haciendo negocios mientras se preparan para una posible disociación”, dijo </w:t>
      </w:r>
      <w:proofErr w:type="spellStart"/>
      <w:r w:rsidRPr="0018480B">
        <w:rPr>
          <w:rFonts w:ascii="Arial" w:eastAsia="Times New Roman" w:hAnsi="Arial" w:cs="Arial"/>
          <w:color w:val="141414"/>
          <w:sz w:val="24"/>
          <w:szCs w:val="24"/>
          <w:lang w:val="es-AR" w:eastAsia="es-AR"/>
        </w:rPr>
        <w:t>Yu</w:t>
      </w:r>
      <w:proofErr w:type="spellEnd"/>
      <w:r w:rsidRPr="0018480B">
        <w:rPr>
          <w:rFonts w:ascii="Arial" w:eastAsia="Times New Roman" w:hAnsi="Arial" w:cs="Arial"/>
          <w:color w:val="141414"/>
          <w:sz w:val="24"/>
          <w:szCs w:val="24"/>
          <w:lang w:val="es-AR" w:eastAsia="es-AR"/>
        </w:rPr>
        <w:t>. "Aún no está claro qué sucederá en el futuro, pero todavía hay un rayo de esperanza de que no veremos más disociaciones".</w:t>
      </w:r>
    </w:p>
    <w:p w:rsidR="0018480B" w:rsidRPr="0018480B" w:rsidRDefault="0018480B" w:rsidP="0018480B">
      <w:pPr>
        <w:spacing w:after="100" w:afterAutospacing="1"/>
        <w:jc w:val="both"/>
        <w:rPr>
          <w:rFonts w:ascii="Arial" w:eastAsia="Times New Roman" w:hAnsi="Arial" w:cs="Arial"/>
          <w:color w:val="141414"/>
          <w:sz w:val="24"/>
          <w:szCs w:val="24"/>
          <w:lang w:val="es-AR" w:eastAsia="es-AR"/>
        </w:rPr>
      </w:pPr>
      <w:r w:rsidRPr="0018480B">
        <w:rPr>
          <w:rFonts w:ascii="Arial" w:eastAsia="Times New Roman" w:hAnsi="Arial" w:cs="Arial"/>
          <w:color w:val="141414"/>
          <w:sz w:val="24"/>
          <w:szCs w:val="24"/>
          <w:lang w:val="es-AR" w:eastAsia="es-AR"/>
        </w:rPr>
        <w:t xml:space="preserve">En enfrentamientos con superpotencias, que prácticamente comparten el planeta en diversas áreas, es difícil concluir cómo terminará la historia, o cómo Francis </w:t>
      </w:r>
      <w:proofErr w:type="spellStart"/>
      <w:r w:rsidRPr="0018480B">
        <w:rPr>
          <w:rFonts w:ascii="Arial" w:eastAsia="Times New Roman" w:hAnsi="Arial" w:cs="Arial"/>
          <w:color w:val="141414"/>
          <w:sz w:val="24"/>
          <w:szCs w:val="24"/>
          <w:lang w:val="es-AR" w:eastAsia="es-AR"/>
        </w:rPr>
        <w:t>Fukuyama</w:t>
      </w:r>
      <w:proofErr w:type="spellEnd"/>
      <w:r w:rsidRPr="0018480B">
        <w:rPr>
          <w:rFonts w:ascii="Arial" w:eastAsia="Times New Roman" w:hAnsi="Arial" w:cs="Arial"/>
          <w:color w:val="141414"/>
          <w:sz w:val="24"/>
          <w:szCs w:val="24"/>
          <w:lang w:val="es-AR" w:eastAsia="es-AR"/>
        </w:rPr>
        <w:t xml:space="preserve"> habló sobre "el fin del mundo", en ese momento, cuando señaló la victoria del capitalismo, pero dada la complejidad del siglo XXI todo puede presentarse de diferentes formas, con el intenso ascenso chino, la duda se ensancha.</w:t>
      </w:r>
    </w:p>
    <w:p w:rsidR="0018480B" w:rsidRPr="00BB3E11" w:rsidRDefault="0018480B" w:rsidP="00BB3E11">
      <w:pPr>
        <w:spacing w:after="100" w:afterAutospacing="1"/>
        <w:jc w:val="both"/>
        <w:rPr>
          <w:rFonts w:ascii="Arial" w:eastAsia="Times New Roman" w:hAnsi="Arial" w:cs="Arial"/>
          <w:color w:val="141414"/>
          <w:sz w:val="24"/>
          <w:szCs w:val="24"/>
          <w:lang w:val="es-AR" w:eastAsia="es-AR"/>
        </w:rPr>
      </w:pPr>
    </w:p>
    <w:p w:rsidR="00BB3E11" w:rsidRPr="00BB3E11" w:rsidRDefault="00BB3E11" w:rsidP="00BB3E11">
      <w:pPr>
        <w:spacing w:after="100" w:afterAutospacing="1" w:line="240" w:lineRule="auto"/>
        <w:jc w:val="both"/>
        <w:rPr>
          <w:rFonts w:ascii="Times New Roman" w:eastAsia="Times New Roman" w:hAnsi="Times New Roman" w:cs="Times New Roman"/>
          <w:color w:val="141414"/>
          <w:sz w:val="30"/>
          <w:szCs w:val="30"/>
          <w:lang w:val="es-AR" w:eastAsia="es-AR"/>
        </w:rPr>
      </w:pPr>
    </w:p>
    <w:p w:rsidR="00E62335" w:rsidRPr="00BB3E11" w:rsidRDefault="00E62335" w:rsidP="00BB3E11">
      <w:pPr>
        <w:jc w:val="both"/>
        <w:rPr>
          <w:rFonts w:ascii="Arial" w:hAnsi="Arial" w:cs="Arial"/>
          <w:sz w:val="24"/>
          <w:szCs w:val="24"/>
          <w:lang w:val="es-AR"/>
        </w:rPr>
      </w:pPr>
    </w:p>
    <w:p w:rsidR="00A44CF7" w:rsidRPr="00BB3E11" w:rsidRDefault="00A44CF7" w:rsidP="00BB3E11">
      <w:pPr>
        <w:spacing w:line="360" w:lineRule="auto"/>
        <w:rPr>
          <w:rFonts w:ascii="Arial" w:hAnsi="Arial" w:cs="Arial"/>
          <w:sz w:val="24"/>
          <w:szCs w:val="24"/>
        </w:rPr>
      </w:pPr>
    </w:p>
    <w:sectPr w:rsidR="00A44CF7" w:rsidRPr="00BB3E11" w:rsidSect="009817BD">
      <w:headerReference w:type="default" r:id="rId18"/>
      <w:footerReference w:type="default" r:id="rId19"/>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B49" w:rsidRDefault="002B2B49" w:rsidP="00296B99">
      <w:pPr>
        <w:spacing w:after="0" w:line="240" w:lineRule="auto"/>
      </w:pPr>
      <w:r>
        <w:separator/>
      </w:r>
    </w:p>
  </w:endnote>
  <w:endnote w:type="continuationSeparator" w:id="0">
    <w:p w:rsidR="002B2B49" w:rsidRDefault="002B2B49" w:rsidP="00296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627250701"/>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ED4E46" w:rsidRDefault="002B2B49">
            <w:pPr>
              <w:rPr>
                <w:rFonts w:asciiTheme="majorHAnsi" w:eastAsiaTheme="majorEastAsia" w:hAnsiTheme="majorHAnsi" w:cstheme="majorBidi"/>
              </w:rPr>
            </w:pPr>
            <w:r>
              <w:rPr>
                <w:rFonts w:asciiTheme="majorHAnsi" w:eastAsiaTheme="majorEastAsia" w:hAnsiTheme="majorHAnsi" w:cstheme="majorBidi"/>
                <w:noProof/>
                <w:lang w:eastAsia="es-ES"/>
              </w:rPr>
              <w:pict>
                <v:oval id="Óvalo 10" o:spid="_x0000_s2049" style="position:absolute;margin-left:0;margin-top:0;width:49.35pt;height:49.35pt;z-index:251664384;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" fillcolor="#00c" stroked="f">
                  <v:textbox inset="0,,0">
                    <w:txbxContent>
                      <w:p w:rsidR="00ED4E46" w:rsidRPr="00ED4E46" w:rsidRDefault="001D1A15">
                        <w:pPr>
                          <w:pStyle w:val="Piedepgina"/>
                          <w:jc w:val="center"/>
                          <w:rPr>
                            <w:rFonts w:ascii="Century Gothic" w:hAnsi="Century Gothic"/>
                            <w:b/>
                            <w:bCs/>
                            <w:color w:val="FFFFFF" w:themeColor="background1"/>
                            <w:sz w:val="32"/>
                            <w:szCs w:val="32"/>
                          </w:rPr>
                        </w:pPr>
                        <w:r w:rsidRPr="00ED4E46">
                          <w:rPr>
                            <w:rFonts w:ascii="Century Gothic" w:hAnsi="Century Gothic"/>
                            <w:szCs w:val="21"/>
                          </w:rPr>
                          <w:fldChar w:fldCharType="begin"/>
                        </w:r>
                        <w:r w:rsidR="00ED4E46" w:rsidRPr="00ED4E46">
                          <w:rPr>
                            <w:rFonts w:ascii="Century Gothic" w:hAnsi="Century Gothic"/>
                          </w:rPr>
                          <w:instrText>PAGE    \* MERGEFORMAT</w:instrText>
                        </w:r>
                        <w:r w:rsidRPr="00ED4E46">
                          <w:rPr>
                            <w:rFonts w:ascii="Century Gothic" w:hAnsi="Century Gothic"/>
                            <w:szCs w:val="21"/>
                          </w:rPr>
                          <w:fldChar w:fldCharType="separate"/>
                        </w:r>
                        <w:r w:rsidR="00EF5136" w:rsidRPr="00EF5136">
                          <w:rPr>
                            <w:rFonts w:ascii="Century Gothic" w:hAnsi="Century Gothic"/>
                            <w:b/>
                            <w:bCs/>
                            <w:noProof/>
                            <w:color w:val="FFFFFF" w:themeColor="background1"/>
                            <w:sz w:val="32"/>
                            <w:szCs w:val="32"/>
                          </w:rPr>
                          <w:t>1</w:t>
                        </w:r>
                        <w:r w:rsidRPr="00ED4E46">
                          <w:rPr>
                            <w:rFonts w:ascii="Century Gothic" w:hAnsi="Century Gothic"/>
                            <w:b/>
                            <w:bCs/>
                            <w:color w:val="FFFFFF" w:themeColor="background1"/>
                            <w:sz w:val="32"/>
                            <w:szCs w:val="32"/>
                          </w:rPr>
                          <w:fldChar w:fldCharType="end"/>
                        </w:r>
                      </w:p>
                    </w:txbxContent>
                  </v:textbox>
                  <w10:wrap anchorx="margin" anchory="margin"/>
                </v:oval>
              </w:pict>
            </w:r>
          </w:p>
        </w:sdtContent>
      </w:sdt>
    </w:sdtContent>
  </w:sdt>
  <w:p w:rsidR="00ED4E46" w:rsidRDefault="00ED4E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B49" w:rsidRDefault="002B2B49" w:rsidP="00296B99">
      <w:pPr>
        <w:spacing w:after="0" w:line="240" w:lineRule="auto"/>
      </w:pPr>
      <w:r>
        <w:separator/>
      </w:r>
    </w:p>
  </w:footnote>
  <w:footnote w:type="continuationSeparator" w:id="0">
    <w:p w:rsidR="002B2B49" w:rsidRDefault="002B2B49" w:rsidP="00296B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B99" w:rsidRDefault="002B2B49">
    <w:pPr>
      <w:pStyle w:val="Encabezado"/>
    </w:pPr>
    <w:r>
      <w:rPr>
        <w:noProof/>
        <w:lang w:eastAsia="es-ES"/>
      </w:rPr>
      <w:pict>
        <v:shapetype id="_x0000_t202" coordsize="21600,21600" o:spt="202" path="m,l,21600r21600,l21600,xe">
          <v:stroke joinstyle="miter"/>
          <v:path gradientshapeok="t" o:connecttype="rect"/>
        </v:shapetype>
        <v:shape id="_x0000_s2050" type="#_x0000_t202" style="position:absolute;margin-left:-85.05pt;margin-top:-25.95pt;width:595.2pt;height:110.55pt;z-index:251657215;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" filled="f" stroked="f">
          <v:textbox style="mso-fit-shape-to-text:t">
            <w:txbxContent>
              <w:p w:rsidR="00622992" w:rsidRDefault="00622992" w:rsidP="00622992">
                <w:pPr>
                  <w:spacing w:line="240" w:lineRule="auto"/>
                  <w:jc w:val="center"/>
                  <w:rPr>
                    <w:color w:val="FFFFFF" w:themeColor="background1"/>
                    <w:sz w:val="28"/>
                    <w:lang w:val="es-ES_tradnl"/>
                  </w:rPr>
                </w:pPr>
                <w:r w:rsidRPr="00D859EB">
                  <w:rPr>
                    <w:b/>
                    <w:color w:val="FFFFFF" w:themeColor="background1"/>
                    <w:sz w:val="32"/>
                    <w:lang w:val="es-ES_tradnl"/>
                  </w:rPr>
                  <w:t>Centro de Estudios de Estrategia</w:t>
                </w:r>
                <w:r w:rsidRPr="00D859EB">
                  <w:rPr>
                    <w:b/>
                    <w:color w:val="FFFFFF" w:themeColor="background1"/>
                    <w:sz w:val="32"/>
                    <w:lang w:val="es-ES_tradnl"/>
                  </w:rPr>
                  <w:br/>
                </w:r>
                <w:r w:rsidR="008622F2">
                  <w:rPr>
                    <w:color w:val="FFFFFF" w:themeColor="background1"/>
                    <w:sz w:val="28"/>
                    <w:lang w:val="es-ES_tradnl"/>
                  </w:rPr>
                  <w:t>Informe de Estrategia Internacional</w:t>
                </w:r>
                <w:r w:rsidR="00641A5F">
                  <w:rPr>
                    <w:color w:val="FFFFFF" w:themeColor="background1"/>
                    <w:sz w:val="28"/>
                    <w:lang w:val="es-ES_tradnl"/>
                  </w:rPr>
                  <w:br/>
                  <w:t xml:space="preserve">Autor: </w:t>
                </w:r>
                <w:r w:rsidR="008622F2">
                  <w:rPr>
                    <w:color w:val="FFFFFF" w:themeColor="background1"/>
                    <w:sz w:val="28"/>
                    <w:lang w:val="es-ES_tradnl"/>
                  </w:rPr>
                  <w:t>Javier Vicuña</w:t>
                </w:r>
                <w:r w:rsidR="00264334">
                  <w:rPr>
                    <w:color w:val="FFFFFF" w:themeColor="background1"/>
                    <w:sz w:val="28"/>
                    <w:lang w:val="es-ES_tradnl"/>
                  </w:rPr>
                  <w:br/>
                </w:r>
                <w:r w:rsidR="00831B9E">
                  <w:rPr>
                    <w:color w:val="FFFFFF" w:themeColor="background1"/>
                    <w:sz w:val="28"/>
                    <w:lang w:val="es-ES_tradnl"/>
                  </w:rPr>
                  <w:t>Septiembre</w:t>
                </w:r>
                <w:r w:rsidR="005C1F82">
                  <w:rPr>
                    <w:color w:val="FFFFFF" w:themeColor="background1"/>
                    <w:sz w:val="28"/>
                    <w:lang w:val="es-ES_tradnl"/>
                  </w:rPr>
                  <w:t>/</w:t>
                </w:r>
                <w:r w:rsidR="00217A1A">
                  <w:rPr>
                    <w:color w:val="FFFFFF" w:themeColor="background1"/>
                    <w:sz w:val="28"/>
                    <w:lang w:val="es-ES_tradnl"/>
                  </w:rPr>
                  <w:t>2021</w:t>
                </w:r>
              </w:p>
              <w:p w:rsidR="008622F2" w:rsidRPr="00D859EB" w:rsidRDefault="008622F2" w:rsidP="00622992">
                <w:pPr>
                  <w:spacing w:line="240" w:lineRule="auto"/>
                  <w:jc w:val="center"/>
                  <w:rPr>
                    <w:b/>
                    <w:color w:val="FFFFFF" w:themeColor="background1"/>
                    <w:sz w:val="32"/>
                    <w:lang w:val="es-ES_tradnl"/>
                  </w:rPr>
                </w:pPr>
              </w:p>
            </w:txbxContent>
          </v:textbox>
        </v:shape>
      </w:pict>
    </w:r>
    <w:r w:rsidR="00622992">
      <w:rPr>
        <w:noProof/>
        <w:lang w:val="es-AR" w:eastAsia="es-AR"/>
      </w:rPr>
      <w:drawing>
        <wp:anchor distT="0" distB="0" distL="114300" distR="114300" simplePos="0" relativeHeight="251662336" behindDoc="1" locked="0" layoutInCell="1" allowOverlap="1" wp14:anchorId="3B5C76AA" wp14:editId="65412023">
          <wp:simplePos x="0" y="0"/>
          <wp:positionH relativeFrom="column">
            <wp:posOffset>-729615</wp:posOffset>
          </wp:positionH>
          <wp:positionV relativeFrom="paragraph">
            <wp:posOffset>-283210</wp:posOffset>
          </wp:positionV>
          <wp:extent cx="568325" cy="868045"/>
          <wp:effectExtent l="0" t="0" r="3175" b="8255"/>
          <wp:wrapThrough wrapText="bothSides">
            <wp:wrapPolygon edited="0">
              <wp:start x="0" y="0"/>
              <wp:lineTo x="0" y="21331"/>
              <wp:lineTo x="20997" y="21331"/>
              <wp:lineTo x="20997" y="0"/>
              <wp:lineTo x="0" y="0"/>
            </wp:wrapPolygon>
          </wp:wrapThrough>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lz.jpg"/>
                  <pic:cNvPicPr/>
                </pic:nvPicPr>
                <pic:blipFill>
                  <a:blip r:embed="rId1">
                    <a:extLst>
                      <a:ext uri="{28A0092B-C50C-407E-A947-70E740481C1C}">
                        <a14:useLocalDpi xmlns:a14="http://schemas.microsoft.com/office/drawing/2010/main" val="0"/>
                      </a:ext>
                    </a:extLst>
                  </a:blip>
                  <a:stretch>
                    <a:fillRect/>
                  </a:stretch>
                </pic:blipFill>
                <pic:spPr>
                  <a:xfrm>
                    <a:off x="0" y="0"/>
                    <a:ext cx="568325" cy="868045"/>
                  </a:xfrm>
                  <a:prstGeom prst="rect">
                    <a:avLst/>
                  </a:prstGeom>
                  <a:effectLst/>
                </pic:spPr>
              </pic:pic>
            </a:graphicData>
          </a:graphic>
        </wp:anchor>
      </w:drawing>
    </w:r>
    <w:r w:rsidR="00622992">
      <w:rPr>
        <w:noProof/>
        <w:lang w:val="es-AR" w:eastAsia="es-AR"/>
      </w:rPr>
      <w:drawing>
        <wp:anchor distT="0" distB="0" distL="114300" distR="114300" simplePos="0" relativeHeight="251661312" behindDoc="1" locked="0" layoutInCell="1" allowOverlap="1" wp14:anchorId="0E7ACA64" wp14:editId="17B3127B">
          <wp:simplePos x="0" y="0"/>
          <wp:positionH relativeFrom="column">
            <wp:posOffset>5149850</wp:posOffset>
          </wp:positionH>
          <wp:positionV relativeFrom="paragraph">
            <wp:posOffset>-365125</wp:posOffset>
          </wp:positionV>
          <wp:extent cx="1020445" cy="1020445"/>
          <wp:effectExtent l="0" t="0" r="8255" b="0"/>
          <wp:wrapThrough wrapText="bothSides">
            <wp:wrapPolygon edited="0">
              <wp:start x="2823" y="403"/>
              <wp:lineTo x="1210" y="2823"/>
              <wp:lineTo x="403" y="5242"/>
              <wp:lineTo x="403" y="16533"/>
              <wp:lineTo x="2016" y="20162"/>
              <wp:lineTo x="2823" y="20968"/>
              <wp:lineTo x="18549" y="20968"/>
              <wp:lineTo x="19355" y="20162"/>
              <wp:lineTo x="20968" y="15726"/>
              <wp:lineTo x="21371" y="5645"/>
              <wp:lineTo x="18549" y="403"/>
              <wp:lineTo x="2823" y="403"/>
            </wp:wrapPolygon>
          </wp:wrapThrough>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0445" cy="1020445"/>
                  </a:xfrm>
                  <a:prstGeom prst="rect">
                    <a:avLst/>
                  </a:prstGeom>
                  <a:effectLst>
                    <a:softEdge rad="0"/>
                  </a:effectLst>
                </pic:spPr>
              </pic:pic>
            </a:graphicData>
          </a:graphic>
        </wp:anchor>
      </w:drawing>
    </w:r>
    <w:r w:rsidR="00296B99">
      <w:rPr>
        <w:noProof/>
        <w:lang w:val="es-AR" w:eastAsia="es-AR"/>
      </w:rPr>
      <w:drawing>
        <wp:anchor distT="0" distB="0" distL="114300" distR="114300" simplePos="0" relativeHeight="251658240" behindDoc="1" locked="0" layoutInCell="1" allowOverlap="1" wp14:anchorId="4BD8BC58" wp14:editId="54BE56A2">
          <wp:simplePos x="0" y="0"/>
          <wp:positionH relativeFrom="column">
            <wp:posOffset>-1080135</wp:posOffset>
          </wp:positionH>
          <wp:positionV relativeFrom="paragraph">
            <wp:posOffset>-449580</wp:posOffset>
          </wp:positionV>
          <wp:extent cx="7741285" cy="1148080"/>
          <wp:effectExtent l="0" t="0" r="0" b="0"/>
          <wp:wrapThrough wrapText="bothSides">
            <wp:wrapPolygon edited="0">
              <wp:start x="0" y="0"/>
              <wp:lineTo x="0" y="21146"/>
              <wp:lineTo x="21527" y="21146"/>
              <wp:lineTo x="21527"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URA.jpg"/>
                  <pic:cNvPicPr/>
                </pic:nvPicPr>
                <pic:blipFill rotWithShape="1">
                  <a:blip r:embed="rId3" cstate="print">
                    <a:duotone>
                      <a:schemeClr val="accent1">
                        <a:shade val="45000"/>
                        <a:satMod val="135000"/>
                      </a:schemeClr>
                      <a:prstClr val="white"/>
                    </a:duotone>
                    <a:extLst>
                      <a:ext uri="{28A0092B-C50C-407E-A947-70E740481C1C}">
                        <a14:useLocalDpi xmlns:a14="http://schemas.microsoft.com/office/drawing/2010/main" val="0"/>
                      </a:ext>
                    </a:extLst>
                  </a:blip>
                  <a:srcRect l="389" t="1737" r="9289" b="71464"/>
                  <a:stretch/>
                </pic:blipFill>
                <pic:spPr bwMode="auto">
                  <a:xfrm>
                    <a:off x="0" y="0"/>
                    <a:ext cx="7741285" cy="1148080"/>
                  </a:xfrm>
                  <a:prstGeom prst="rect">
                    <a:avLst/>
                  </a:prstGeom>
                  <a:ln>
                    <a:noFill/>
                  </a:ln>
                  <a:extLst>
                    <a:ext uri="{53640926-AAD7-44D8-BBD7-CCE9431645EC}">
                      <a14:shadowObscured xmlns:a14="http://schemas.microsoft.com/office/drawing/2010/main"/>
                    </a:ext>
                  </a:extLst>
                </pic:spPr>
              </pic:pic>
            </a:graphicData>
          </a:graphic>
        </wp:anchor>
      </w:drawing>
    </w:r>
  </w:p>
  <w:p w:rsidR="00296B99" w:rsidRDefault="00622992">
    <w:pPr>
      <w:pStyle w:val="Encabezado"/>
    </w:pPr>
    <w:r>
      <w:rPr>
        <w:noProof/>
        <w:lang w:val="es-AR" w:eastAsia="es-AR"/>
      </w:rPr>
      <w:drawing>
        <wp:inline distT="0" distB="0" distL="0" distR="0" wp14:anchorId="250E5673" wp14:editId="32174C33">
          <wp:extent cx="5400040" cy="54000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4">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F0849"/>
    <w:multiLevelType w:val="hybridMultilevel"/>
    <w:tmpl w:val="E9E494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AFD397B"/>
    <w:multiLevelType w:val="multilevel"/>
    <w:tmpl w:val="B2F61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4252B8"/>
    <w:multiLevelType w:val="multilevel"/>
    <w:tmpl w:val="48B6E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3C4B55"/>
    <w:multiLevelType w:val="multilevel"/>
    <w:tmpl w:val="932EC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B8D4AD6"/>
    <w:multiLevelType w:val="hybridMultilevel"/>
    <w:tmpl w:val="4E20B20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389D"/>
    <w:rsid w:val="000222F3"/>
    <w:rsid w:val="000353CB"/>
    <w:rsid w:val="00057F65"/>
    <w:rsid w:val="00091AA6"/>
    <w:rsid w:val="000974F2"/>
    <w:rsid w:val="000D4C1D"/>
    <w:rsid w:val="000E722C"/>
    <w:rsid w:val="00100CA0"/>
    <w:rsid w:val="00113581"/>
    <w:rsid w:val="0012110F"/>
    <w:rsid w:val="00123BB4"/>
    <w:rsid w:val="00134F7A"/>
    <w:rsid w:val="00160402"/>
    <w:rsid w:val="00170386"/>
    <w:rsid w:val="0018480B"/>
    <w:rsid w:val="00187D59"/>
    <w:rsid w:val="00191F89"/>
    <w:rsid w:val="00197F0F"/>
    <w:rsid w:val="001A3F02"/>
    <w:rsid w:val="001C5B42"/>
    <w:rsid w:val="001D1A15"/>
    <w:rsid w:val="001D2979"/>
    <w:rsid w:val="00202ED0"/>
    <w:rsid w:val="00217A1A"/>
    <w:rsid w:val="0022285B"/>
    <w:rsid w:val="00222B96"/>
    <w:rsid w:val="0023389D"/>
    <w:rsid w:val="00250564"/>
    <w:rsid w:val="00250FAC"/>
    <w:rsid w:val="00261EB8"/>
    <w:rsid w:val="00264334"/>
    <w:rsid w:val="00291D37"/>
    <w:rsid w:val="00296B99"/>
    <w:rsid w:val="002A1719"/>
    <w:rsid w:val="002A1DF9"/>
    <w:rsid w:val="002A635B"/>
    <w:rsid w:val="002B2B49"/>
    <w:rsid w:val="002C16D5"/>
    <w:rsid w:val="002F2C0D"/>
    <w:rsid w:val="0030069E"/>
    <w:rsid w:val="0030366A"/>
    <w:rsid w:val="00310D4B"/>
    <w:rsid w:val="00311726"/>
    <w:rsid w:val="003117F4"/>
    <w:rsid w:val="003161DF"/>
    <w:rsid w:val="00321A6C"/>
    <w:rsid w:val="0032375B"/>
    <w:rsid w:val="003643B3"/>
    <w:rsid w:val="0036557A"/>
    <w:rsid w:val="00386F7A"/>
    <w:rsid w:val="003916B4"/>
    <w:rsid w:val="003B23C8"/>
    <w:rsid w:val="003B40B8"/>
    <w:rsid w:val="003B5618"/>
    <w:rsid w:val="004114C3"/>
    <w:rsid w:val="00420087"/>
    <w:rsid w:val="00425F22"/>
    <w:rsid w:val="00443A51"/>
    <w:rsid w:val="0046770B"/>
    <w:rsid w:val="00471FB5"/>
    <w:rsid w:val="0047365F"/>
    <w:rsid w:val="004758BF"/>
    <w:rsid w:val="00487EE2"/>
    <w:rsid w:val="00492A44"/>
    <w:rsid w:val="004B7996"/>
    <w:rsid w:val="004C38B6"/>
    <w:rsid w:val="004D7828"/>
    <w:rsid w:val="004E7538"/>
    <w:rsid w:val="00524B43"/>
    <w:rsid w:val="005255BE"/>
    <w:rsid w:val="00547C7F"/>
    <w:rsid w:val="00555A7C"/>
    <w:rsid w:val="0057410E"/>
    <w:rsid w:val="0057548A"/>
    <w:rsid w:val="005A4B3A"/>
    <w:rsid w:val="005B08C4"/>
    <w:rsid w:val="005B7564"/>
    <w:rsid w:val="005C0516"/>
    <w:rsid w:val="005C1F82"/>
    <w:rsid w:val="005D4BFE"/>
    <w:rsid w:val="005E2A2B"/>
    <w:rsid w:val="005E749D"/>
    <w:rsid w:val="00622992"/>
    <w:rsid w:val="006374BA"/>
    <w:rsid w:val="00641A5F"/>
    <w:rsid w:val="0064732F"/>
    <w:rsid w:val="00665682"/>
    <w:rsid w:val="00666710"/>
    <w:rsid w:val="00696DA4"/>
    <w:rsid w:val="006B7ADF"/>
    <w:rsid w:val="006D4231"/>
    <w:rsid w:val="00713BB6"/>
    <w:rsid w:val="00724340"/>
    <w:rsid w:val="00724708"/>
    <w:rsid w:val="00747627"/>
    <w:rsid w:val="0075407F"/>
    <w:rsid w:val="0078120B"/>
    <w:rsid w:val="007840C9"/>
    <w:rsid w:val="00796978"/>
    <w:rsid w:val="00797E6F"/>
    <w:rsid w:val="007D24F3"/>
    <w:rsid w:val="007D6C65"/>
    <w:rsid w:val="00831B9E"/>
    <w:rsid w:val="00835C65"/>
    <w:rsid w:val="008361AE"/>
    <w:rsid w:val="008566FE"/>
    <w:rsid w:val="008622F2"/>
    <w:rsid w:val="00866E79"/>
    <w:rsid w:val="0089376E"/>
    <w:rsid w:val="008A1B4D"/>
    <w:rsid w:val="008C187D"/>
    <w:rsid w:val="00961726"/>
    <w:rsid w:val="00971062"/>
    <w:rsid w:val="00971C6D"/>
    <w:rsid w:val="009817BD"/>
    <w:rsid w:val="0098284D"/>
    <w:rsid w:val="009A63E9"/>
    <w:rsid w:val="009C0436"/>
    <w:rsid w:val="009C7595"/>
    <w:rsid w:val="009E7A24"/>
    <w:rsid w:val="009E7C04"/>
    <w:rsid w:val="00A029BF"/>
    <w:rsid w:val="00A20F3D"/>
    <w:rsid w:val="00A25C73"/>
    <w:rsid w:val="00A44CF7"/>
    <w:rsid w:val="00A50EFD"/>
    <w:rsid w:val="00A7263F"/>
    <w:rsid w:val="00A935B1"/>
    <w:rsid w:val="00AA0CD3"/>
    <w:rsid w:val="00AB2252"/>
    <w:rsid w:val="00AD1602"/>
    <w:rsid w:val="00AF2D06"/>
    <w:rsid w:val="00AF404E"/>
    <w:rsid w:val="00B005DB"/>
    <w:rsid w:val="00B01113"/>
    <w:rsid w:val="00B16E87"/>
    <w:rsid w:val="00B315AD"/>
    <w:rsid w:val="00B741CE"/>
    <w:rsid w:val="00B93E6F"/>
    <w:rsid w:val="00B95BE8"/>
    <w:rsid w:val="00BA22B8"/>
    <w:rsid w:val="00BB3E11"/>
    <w:rsid w:val="00BF538F"/>
    <w:rsid w:val="00C25417"/>
    <w:rsid w:val="00C35985"/>
    <w:rsid w:val="00C61CC1"/>
    <w:rsid w:val="00C67F0E"/>
    <w:rsid w:val="00C87E1B"/>
    <w:rsid w:val="00CA462C"/>
    <w:rsid w:val="00CC1472"/>
    <w:rsid w:val="00CD2E9D"/>
    <w:rsid w:val="00CD6108"/>
    <w:rsid w:val="00CE02EE"/>
    <w:rsid w:val="00CE2E7A"/>
    <w:rsid w:val="00CE5282"/>
    <w:rsid w:val="00D022DD"/>
    <w:rsid w:val="00D23687"/>
    <w:rsid w:val="00D30B23"/>
    <w:rsid w:val="00D33B27"/>
    <w:rsid w:val="00D35D36"/>
    <w:rsid w:val="00D415C1"/>
    <w:rsid w:val="00D43BD6"/>
    <w:rsid w:val="00D67B8A"/>
    <w:rsid w:val="00D709E4"/>
    <w:rsid w:val="00D75217"/>
    <w:rsid w:val="00D832F8"/>
    <w:rsid w:val="00D859EB"/>
    <w:rsid w:val="00D87145"/>
    <w:rsid w:val="00DB493A"/>
    <w:rsid w:val="00DC2B16"/>
    <w:rsid w:val="00DC41D7"/>
    <w:rsid w:val="00DE329E"/>
    <w:rsid w:val="00E14121"/>
    <w:rsid w:val="00E51793"/>
    <w:rsid w:val="00E62335"/>
    <w:rsid w:val="00EA2242"/>
    <w:rsid w:val="00EA58BD"/>
    <w:rsid w:val="00EB2BE4"/>
    <w:rsid w:val="00ED31CF"/>
    <w:rsid w:val="00ED4E46"/>
    <w:rsid w:val="00EE79E9"/>
    <w:rsid w:val="00EF5136"/>
    <w:rsid w:val="00F07D22"/>
    <w:rsid w:val="00F36878"/>
    <w:rsid w:val="00F516D1"/>
    <w:rsid w:val="00F653FE"/>
    <w:rsid w:val="00F97B00"/>
    <w:rsid w:val="00FB5857"/>
    <w:rsid w:val="00FD1C88"/>
    <w:rsid w:val="00FF1B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A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264334"/>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styleId="Hipervnculo">
    <w:name w:val="Hyperlink"/>
    <w:basedOn w:val="Fuentedeprrafopredeter"/>
    <w:uiPriority w:val="99"/>
    <w:unhideWhenUsed/>
    <w:rsid w:val="00264334"/>
    <w:rPr>
      <w:color w:val="0000FF" w:themeColor="hyperlink"/>
      <w:u w:val="single"/>
    </w:rPr>
  </w:style>
  <w:style w:type="paragraph" w:styleId="Prrafodelista">
    <w:name w:val="List Paragraph"/>
    <w:basedOn w:val="Normal"/>
    <w:uiPriority w:val="34"/>
    <w:qFormat/>
    <w:rsid w:val="0064732F"/>
    <w:pPr>
      <w:ind w:left="720"/>
      <w:contextualSpacing/>
    </w:pPr>
  </w:style>
  <w:style w:type="character" w:styleId="Textoennegrita">
    <w:name w:val="Strong"/>
    <w:basedOn w:val="Fuentedeprrafopredeter"/>
    <w:uiPriority w:val="22"/>
    <w:qFormat/>
    <w:rsid w:val="00AA0CD3"/>
    <w:rPr>
      <w:b/>
      <w:bCs/>
    </w:rPr>
  </w:style>
  <w:style w:type="paragraph" w:customStyle="1" w:styleId="bbc-bm53ic">
    <w:name w:val="bbc-bm53ic"/>
    <w:basedOn w:val="Normal"/>
    <w:rsid w:val="00291D37"/>
    <w:pPr>
      <w:spacing w:before="100" w:beforeAutospacing="1" w:after="100" w:afterAutospacing="1" w:line="240" w:lineRule="auto"/>
    </w:pPr>
    <w:rPr>
      <w:rFonts w:ascii="Times New Roman" w:eastAsia="Times New Roman" w:hAnsi="Times New Roman" w:cs="Times New Roman"/>
      <w:sz w:val="24"/>
      <w:szCs w:val="24"/>
      <w:lang w:val="es-AR"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40938">
      <w:bodyDiv w:val="1"/>
      <w:marLeft w:val="0"/>
      <w:marRight w:val="0"/>
      <w:marTop w:val="0"/>
      <w:marBottom w:val="0"/>
      <w:divBdr>
        <w:top w:val="none" w:sz="0" w:space="0" w:color="auto"/>
        <w:left w:val="none" w:sz="0" w:space="0" w:color="auto"/>
        <w:bottom w:val="none" w:sz="0" w:space="0" w:color="auto"/>
        <w:right w:val="none" w:sz="0" w:space="0" w:color="auto"/>
      </w:divBdr>
      <w:divsChild>
        <w:div w:id="976759848">
          <w:marLeft w:val="0"/>
          <w:marRight w:val="0"/>
          <w:marTop w:val="0"/>
          <w:marBottom w:val="0"/>
          <w:divBdr>
            <w:top w:val="none" w:sz="0" w:space="0" w:color="auto"/>
            <w:left w:val="none" w:sz="0" w:space="0" w:color="auto"/>
            <w:bottom w:val="none" w:sz="0" w:space="0" w:color="auto"/>
            <w:right w:val="none" w:sz="0" w:space="0" w:color="auto"/>
          </w:divBdr>
        </w:div>
        <w:div w:id="194125158">
          <w:marLeft w:val="0"/>
          <w:marRight w:val="0"/>
          <w:marTop w:val="0"/>
          <w:marBottom w:val="0"/>
          <w:divBdr>
            <w:top w:val="none" w:sz="0" w:space="0" w:color="auto"/>
            <w:left w:val="none" w:sz="0" w:space="0" w:color="auto"/>
            <w:bottom w:val="none" w:sz="0" w:space="0" w:color="auto"/>
            <w:right w:val="none" w:sz="0" w:space="0" w:color="auto"/>
          </w:divBdr>
        </w:div>
        <w:div w:id="1537814900">
          <w:marLeft w:val="0"/>
          <w:marRight w:val="0"/>
          <w:marTop w:val="0"/>
          <w:marBottom w:val="0"/>
          <w:divBdr>
            <w:top w:val="none" w:sz="0" w:space="0" w:color="auto"/>
            <w:left w:val="none" w:sz="0" w:space="0" w:color="auto"/>
            <w:bottom w:val="none" w:sz="0" w:space="0" w:color="auto"/>
            <w:right w:val="none" w:sz="0" w:space="0" w:color="auto"/>
          </w:divBdr>
        </w:div>
        <w:div w:id="1288506137">
          <w:marLeft w:val="0"/>
          <w:marRight w:val="0"/>
          <w:marTop w:val="0"/>
          <w:marBottom w:val="0"/>
          <w:divBdr>
            <w:top w:val="none" w:sz="0" w:space="0" w:color="auto"/>
            <w:left w:val="none" w:sz="0" w:space="0" w:color="auto"/>
            <w:bottom w:val="none" w:sz="0" w:space="0" w:color="auto"/>
            <w:right w:val="none" w:sz="0" w:space="0" w:color="auto"/>
          </w:divBdr>
        </w:div>
        <w:div w:id="1274901758">
          <w:marLeft w:val="0"/>
          <w:marRight w:val="0"/>
          <w:marTop w:val="0"/>
          <w:marBottom w:val="0"/>
          <w:divBdr>
            <w:top w:val="none" w:sz="0" w:space="0" w:color="auto"/>
            <w:left w:val="none" w:sz="0" w:space="0" w:color="auto"/>
            <w:bottom w:val="none" w:sz="0" w:space="0" w:color="auto"/>
            <w:right w:val="none" w:sz="0" w:space="0" w:color="auto"/>
          </w:divBdr>
        </w:div>
        <w:div w:id="1576084384">
          <w:marLeft w:val="0"/>
          <w:marRight w:val="0"/>
          <w:marTop w:val="0"/>
          <w:marBottom w:val="0"/>
          <w:divBdr>
            <w:top w:val="none" w:sz="0" w:space="0" w:color="auto"/>
            <w:left w:val="none" w:sz="0" w:space="0" w:color="auto"/>
            <w:bottom w:val="none" w:sz="0" w:space="0" w:color="auto"/>
            <w:right w:val="none" w:sz="0" w:space="0" w:color="auto"/>
          </w:divBdr>
        </w:div>
        <w:div w:id="1379625321">
          <w:marLeft w:val="0"/>
          <w:marRight w:val="0"/>
          <w:marTop w:val="0"/>
          <w:marBottom w:val="0"/>
          <w:divBdr>
            <w:top w:val="none" w:sz="0" w:space="0" w:color="auto"/>
            <w:left w:val="none" w:sz="0" w:space="0" w:color="auto"/>
            <w:bottom w:val="none" w:sz="0" w:space="0" w:color="auto"/>
            <w:right w:val="none" w:sz="0" w:space="0" w:color="auto"/>
          </w:divBdr>
        </w:div>
      </w:divsChild>
    </w:div>
    <w:div w:id="205217892">
      <w:bodyDiv w:val="1"/>
      <w:marLeft w:val="0"/>
      <w:marRight w:val="0"/>
      <w:marTop w:val="0"/>
      <w:marBottom w:val="0"/>
      <w:divBdr>
        <w:top w:val="none" w:sz="0" w:space="0" w:color="auto"/>
        <w:left w:val="none" w:sz="0" w:space="0" w:color="auto"/>
        <w:bottom w:val="none" w:sz="0" w:space="0" w:color="auto"/>
        <w:right w:val="none" w:sz="0" w:space="0" w:color="auto"/>
      </w:divBdr>
    </w:div>
    <w:div w:id="624047461">
      <w:bodyDiv w:val="1"/>
      <w:marLeft w:val="0"/>
      <w:marRight w:val="0"/>
      <w:marTop w:val="0"/>
      <w:marBottom w:val="0"/>
      <w:divBdr>
        <w:top w:val="none" w:sz="0" w:space="0" w:color="auto"/>
        <w:left w:val="none" w:sz="0" w:space="0" w:color="auto"/>
        <w:bottom w:val="none" w:sz="0" w:space="0" w:color="auto"/>
        <w:right w:val="none" w:sz="0" w:space="0" w:color="auto"/>
      </w:divBdr>
      <w:divsChild>
        <w:div w:id="479686958">
          <w:marLeft w:val="0"/>
          <w:marRight w:val="0"/>
          <w:marTop w:val="450"/>
          <w:marBottom w:val="0"/>
          <w:divBdr>
            <w:top w:val="single" w:sz="18" w:space="23" w:color="333333"/>
            <w:left w:val="none" w:sz="0" w:space="0" w:color="auto"/>
            <w:bottom w:val="none" w:sz="0" w:space="0" w:color="auto"/>
            <w:right w:val="none" w:sz="0" w:space="0" w:color="auto"/>
          </w:divBdr>
        </w:div>
      </w:divsChild>
    </w:div>
    <w:div w:id="648096951">
      <w:bodyDiv w:val="1"/>
      <w:marLeft w:val="0"/>
      <w:marRight w:val="0"/>
      <w:marTop w:val="0"/>
      <w:marBottom w:val="0"/>
      <w:divBdr>
        <w:top w:val="none" w:sz="0" w:space="0" w:color="auto"/>
        <w:left w:val="none" w:sz="0" w:space="0" w:color="auto"/>
        <w:bottom w:val="none" w:sz="0" w:space="0" w:color="auto"/>
        <w:right w:val="none" w:sz="0" w:space="0" w:color="auto"/>
      </w:divBdr>
      <w:divsChild>
        <w:div w:id="573903820">
          <w:marLeft w:val="0"/>
          <w:marRight w:val="0"/>
          <w:marTop w:val="0"/>
          <w:marBottom w:val="0"/>
          <w:divBdr>
            <w:top w:val="none" w:sz="0" w:space="0" w:color="auto"/>
            <w:left w:val="none" w:sz="0" w:space="0" w:color="auto"/>
            <w:bottom w:val="none" w:sz="0" w:space="0" w:color="auto"/>
            <w:right w:val="none" w:sz="0" w:space="0" w:color="auto"/>
          </w:divBdr>
          <w:divsChild>
            <w:div w:id="2013028987">
              <w:marLeft w:val="0"/>
              <w:marRight w:val="0"/>
              <w:marTop w:val="75"/>
              <w:marBottom w:val="75"/>
              <w:divBdr>
                <w:top w:val="none" w:sz="0" w:space="0" w:color="auto"/>
                <w:left w:val="none" w:sz="0" w:space="0" w:color="auto"/>
                <w:bottom w:val="none" w:sz="0" w:space="0" w:color="auto"/>
                <w:right w:val="none" w:sz="0" w:space="0" w:color="auto"/>
              </w:divBdr>
            </w:div>
          </w:divsChild>
        </w:div>
        <w:div w:id="1261376669">
          <w:marLeft w:val="0"/>
          <w:marRight w:val="0"/>
          <w:marTop w:val="0"/>
          <w:marBottom w:val="0"/>
          <w:divBdr>
            <w:top w:val="none" w:sz="0" w:space="0" w:color="auto"/>
            <w:left w:val="none" w:sz="0" w:space="0" w:color="auto"/>
            <w:bottom w:val="none" w:sz="0" w:space="0" w:color="auto"/>
            <w:right w:val="none" w:sz="0" w:space="0" w:color="auto"/>
          </w:divBdr>
        </w:div>
        <w:div w:id="873470165">
          <w:marLeft w:val="0"/>
          <w:marRight w:val="0"/>
          <w:marTop w:val="150"/>
          <w:marBottom w:val="150"/>
          <w:divBdr>
            <w:top w:val="none" w:sz="0" w:space="0" w:color="auto"/>
            <w:left w:val="none" w:sz="0" w:space="0" w:color="auto"/>
            <w:bottom w:val="none" w:sz="0" w:space="0" w:color="auto"/>
            <w:right w:val="none" w:sz="0" w:space="0" w:color="auto"/>
          </w:divBdr>
          <w:divsChild>
            <w:div w:id="1060901410">
              <w:marLeft w:val="0"/>
              <w:marRight w:val="0"/>
              <w:marTop w:val="0"/>
              <w:marBottom w:val="0"/>
              <w:divBdr>
                <w:top w:val="none" w:sz="0" w:space="0" w:color="auto"/>
                <w:left w:val="none" w:sz="0" w:space="0" w:color="auto"/>
                <w:bottom w:val="none" w:sz="0" w:space="0" w:color="auto"/>
                <w:right w:val="none" w:sz="0" w:space="0" w:color="auto"/>
              </w:divBdr>
              <w:divsChild>
                <w:div w:id="430904316">
                  <w:marLeft w:val="0"/>
                  <w:marRight w:val="0"/>
                  <w:marTop w:val="150"/>
                  <w:marBottom w:val="150"/>
                  <w:divBdr>
                    <w:top w:val="none" w:sz="0" w:space="0" w:color="auto"/>
                    <w:left w:val="none" w:sz="0" w:space="0" w:color="auto"/>
                    <w:bottom w:val="none" w:sz="0" w:space="0" w:color="auto"/>
                    <w:right w:val="none" w:sz="0" w:space="0" w:color="auto"/>
                  </w:divBdr>
                  <w:divsChild>
                    <w:div w:id="1964654183">
                      <w:marLeft w:val="0"/>
                      <w:marRight w:val="0"/>
                      <w:marTop w:val="0"/>
                      <w:marBottom w:val="0"/>
                      <w:divBdr>
                        <w:top w:val="none" w:sz="0" w:space="0" w:color="auto"/>
                        <w:left w:val="none" w:sz="0" w:space="0" w:color="auto"/>
                        <w:bottom w:val="none" w:sz="0" w:space="0" w:color="auto"/>
                        <w:right w:val="none" w:sz="0" w:space="0" w:color="auto"/>
                      </w:divBdr>
                      <w:divsChild>
                        <w:div w:id="135537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656733">
      <w:bodyDiv w:val="1"/>
      <w:marLeft w:val="0"/>
      <w:marRight w:val="0"/>
      <w:marTop w:val="0"/>
      <w:marBottom w:val="0"/>
      <w:divBdr>
        <w:top w:val="none" w:sz="0" w:space="0" w:color="auto"/>
        <w:left w:val="none" w:sz="0" w:space="0" w:color="auto"/>
        <w:bottom w:val="none" w:sz="0" w:space="0" w:color="auto"/>
        <w:right w:val="none" w:sz="0" w:space="0" w:color="auto"/>
      </w:divBdr>
    </w:div>
    <w:div w:id="679359917">
      <w:bodyDiv w:val="1"/>
      <w:marLeft w:val="0"/>
      <w:marRight w:val="0"/>
      <w:marTop w:val="0"/>
      <w:marBottom w:val="0"/>
      <w:divBdr>
        <w:top w:val="none" w:sz="0" w:space="0" w:color="auto"/>
        <w:left w:val="none" w:sz="0" w:space="0" w:color="auto"/>
        <w:bottom w:val="none" w:sz="0" w:space="0" w:color="auto"/>
        <w:right w:val="none" w:sz="0" w:space="0" w:color="auto"/>
      </w:divBdr>
      <w:divsChild>
        <w:div w:id="832063791">
          <w:marLeft w:val="0"/>
          <w:marRight w:val="0"/>
          <w:marTop w:val="0"/>
          <w:marBottom w:val="0"/>
          <w:divBdr>
            <w:top w:val="none" w:sz="0" w:space="0" w:color="auto"/>
            <w:left w:val="none" w:sz="0" w:space="0" w:color="auto"/>
            <w:bottom w:val="none" w:sz="0" w:space="0" w:color="auto"/>
            <w:right w:val="none" w:sz="0" w:space="0" w:color="auto"/>
          </w:divBdr>
        </w:div>
        <w:div w:id="479856298">
          <w:marLeft w:val="0"/>
          <w:marRight w:val="0"/>
          <w:marTop w:val="0"/>
          <w:marBottom w:val="0"/>
          <w:divBdr>
            <w:top w:val="none" w:sz="0" w:space="0" w:color="auto"/>
            <w:left w:val="none" w:sz="0" w:space="0" w:color="auto"/>
            <w:bottom w:val="none" w:sz="0" w:space="0" w:color="auto"/>
            <w:right w:val="none" w:sz="0" w:space="0" w:color="auto"/>
          </w:divBdr>
        </w:div>
        <w:div w:id="573053968">
          <w:marLeft w:val="0"/>
          <w:marRight w:val="0"/>
          <w:marTop w:val="0"/>
          <w:marBottom w:val="0"/>
          <w:divBdr>
            <w:top w:val="none" w:sz="0" w:space="0" w:color="auto"/>
            <w:left w:val="none" w:sz="0" w:space="0" w:color="auto"/>
            <w:bottom w:val="none" w:sz="0" w:space="0" w:color="auto"/>
            <w:right w:val="none" w:sz="0" w:space="0" w:color="auto"/>
          </w:divBdr>
        </w:div>
        <w:div w:id="357855624">
          <w:marLeft w:val="0"/>
          <w:marRight w:val="0"/>
          <w:marTop w:val="0"/>
          <w:marBottom w:val="0"/>
          <w:divBdr>
            <w:top w:val="none" w:sz="0" w:space="0" w:color="auto"/>
            <w:left w:val="none" w:sz="0" w:space="0" w:color="auto"/>
            <w:bottom w:val="none" w:sz="0" w:space="0" w:color="auto"/>
            <w:right w:val="none" w:sz="0" w:space="0" w:color="auto"/>
          </w:divBdr>
        </w:div>
        <w:div w:id="217521144">
          <w:marLeft w:val="0"/>
          <w:marRight w:val="0"/>
          <w:marTop w:val="0"/>
          <w:marBottom w:val="0"/>
          <w:divBdr>
            <w:top w:val="none" w:sz="0" w:space="0" w:color="auto"/>
            <w:left w:val="none" w:sz="0" w:space="0" w:color="auto"/>
            <w:bottom w:val="none" w:sz="0" w:space="0" w:color="auto"/>
            <w:right w:val="none" w:sz="0" w:space="0" w:color="auto"/>
          </w:divBdr>
        </w:div>
        <w:div w:id="129632780">
          <w:marLeft w:val="0"/>
          <w:marRight w:val="0"/>
          <w:marTop w:val="0"/>
          <w:marBottom w:val="0"/>
          <w:divBdr>
            <w:top w:val="none" w:sz="0" w:space="0" w:color="auto"/>
            <w:left w:val="none" w:sz="0" w:space="0" w:color="auto"/>
            <w:bottom w:val="none" w:sz="0" w:space="0" w:color="auto"/>
            <w:right w:val="none" w:sz="0" w:space="0" w:color="auto"/>
          </w:divBdr>
        </w:div>
        <w:div w:id="143593868">
          <w:marLeft w:val="0"/>
          <w:marRight w:val="0"/>
          <w:marTop w:val="0"/>
          <w:marBottom w:val="0"/>
          <w:divBdr>
            <w:top w:val="none" w:sz="0" w:space="0" w:color="auto"/>
            <w:left w:val="none" w:sz="0" w:space="0" w:color="auto"/>
            <w:bottom w:val="none" w:sz="0" w:space="0" w:color="auto"/>
            <w:right w:val="none" w:sz="0" w:space="0" w:color="auto"/>
          </w:divBdr>
        </w:div>
        <w:div w:id="987779300">
          <w:marLeft w:val="0"/>
          <w:marRight w:val="0"/>
          <w:marTop w:val="0"/>
          <w:marBottom w:val="0"/>
          <w:divBdr>
            <w:top w:val="none" w:sz="0" w:space="0" w:color="auto"/>
            <w:left w:val="none" w:sz="0" w:space="0" w:color="auto"/>
            <w:bottom w:val="none" w:sz="0" w:space="0" w:color="auto"/>
            <w:right w:val="none" w:sz="0" w:space="0" w:color="auto"/>
          </w:divBdr>
        </w:div>
        <w:div w:id="2091611815">
          <w:marLeft w:val="0"/>
          <w:marRight w:val="0"/>
          <w:marTop w:val="0"/>
          <w:marBottom w:val="0"/>
          <w:divBdr>
            <w:top w:val="none" w:sz="0" w:space="0" w:color="auto"/>
            <w:left w:val="none" w:sz="0" w:space="0" w:color="auto"/>
            <w:bottom w:val="none" w:sz="0" w:space="0" w:color="auto"/>
            <w:right w:val="none" w:sz="0" w:space="0" w:color="auto"/>
          </w:divBdr>
          <w:divsChild>
            <w:div w:id="2062974224">
              <w:marLeft w:val="0"/>
              <w:marRight w:val="0"/>
              <w:marTop w:val="0"/>
              <w:marBottom w:val="0"/>
              <w:divBdr>
                <w:top w:val="none" w:sz="0" w:space="0" w:color="auto"/>
                <w:left w:val="none" w:sz="0" w:space="0" w:color="auto"/>
                <w:bottom w:val="none" w:sz="0" w:space="0" w:color="auto"/>
                <w:right w:val="none" w:sz="0" w:space="0" w:color="auto"/>
              </w:divBdr>
              <w:divsChild>
                <w:div w:id="1497187320">
                  <w:marLeft w:val="0"/>
                  <w:marRight w:val="0"/>
                  <w:marTop w:val="0"/>
                  <w:marBottom w:val="0"/>
                  <w:divBdr>
                    <w:top w:val="none" w:sz="0" w:space="0" w:color="auto"/>
                    <w:left w:val="none" w:sz="0" w:space="0" w:color="auto"/>
                    <w:bottom w:val="none" w:sz="0" w:space="0" w:color="auto"/>
                    <w:right w:val="none" w:sz="0" w:space="0" w:color="auto"/>
                  </w:divBdr>
                  <w:divsChild>
                    <w:div w:id="925580781">
                      <w:marLeft w:val="0"/>
                      <w:marRight w:val="0"/>
                      <w:marTop w:val="0"/>
                      <w:marBottom w:val="0"/>
                      <w:divBdr>
                        <w:top w:val="none" w:sz="0" w:space="0" w:color="auto"/>
                        <w:left w:val="none" w:sz="0" w:space="0" w:color="auto"/>
                        <w:bottom w:val="none" w:sz="0" w:space="0" w:color="auto"/>
                        <w:right w:val="none" w:sz="0" w:space="0" w:color="auto"/>
                      </w:divBdr>
                      <w:divsChild>
                        <w:div w:id="162060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844">
          <w:marLeft w:val="0"/>
          <w:marRight w:val="0"/>
          <w:marTop w:val="0"/>
          <w:marBottom w:val="0"/>
          <w:divBdr>
            <w:top w:val="none" w:sz="0" w:space="0" w:color="auto"/>
            <w:left w:val="none" w:sz="0" w:space="0" w:color="auto"/>
            <w:bottom w:val="none" w:sz="0" w:space="0" w:color="auto"/>
            <w:right w:val="none" w:sz="0" w:space="0" w:color="auto"/>
          </w:divBdr>
        </w:div>
        <w:div w:id="625501331">
          <w:marLeft w:val="0"/>
          <w:marRight w:val="0"/>
          <w:marTop w:val="0"/>
          <w:marBottom w:val="0"/>
          <w:divBdr>
            <w:top w:val="none" w:sz="0" w:space="0" w:color="auto"/>
            <w:left w:val="none" w:sz="0" w:space="0" w:color="auto"/>
            <w:bottom w:val="none" w:sz="0" w:space="0" w:color="auto"/>
            <w:right w:val="none" w:sz="0" w:space="0" w:color="auto"/>
          </w:divBdr>
        </w:div>
        <w:div w:id="2131581469">
          <w:marLeft w:val="0"/>
          <w:marRight w:val="0"/>
          <w:marTop w:val="0"/>
          <w:marBottom w:val="0"/>
          <w:divBdr>
            <w:top w:val="none" w:sz="0" w:space="0" w:color="auto"/>
            <w:left w:val="none" w:sz="0" w:space="0" w:color="auto"/>
            <w:bottom w:val="none" w:sz="0" w:space="0" w:color="auto"/>
            <w:right w:val="none" w:sz="0" w:space="0" w:color="auto"/>
          </w:divBdr>
        </w:div>
        <w:div w:id="807474980">
          <w:marLeft w:val="0"/>
          <w:marRight w:val="0"/>
          <w:marTop w:val="0"/>
          <w:marBottom w:val="0"/>
          <w:divBdr>
            <w:top w:val="none" w:sz="0" w:space="0" w:color="auto"/>
            <w:left w:val="none" w:sz="0" w:space="0" w:color="auto"/>
            <w:bottom w:val="none" w:sz="0" w:space="0" w:color="auto"/>
            <w:right w:val="none" w:sz="0" w:space="0" w:color="auto"/>
          </w:divBdr>
        </w:div>
        <w:div w:id="1031566528">
          <w:marLeft w:val="0"/>
          <w:marRight w:val="0"/>
          <w:marTop w:val="0"/>
          <w:marBottom w:val="0"/>
          <w:divBdr>
            <w:top w:val="none" w:sz="0" w:space="0" w:color="auto"/>
            <w:left w:val="none" w:sz="0" w:space="0" w:color="auto"/>
            <w:bottom w:val="none" w:sz="0" w:space="0" w:color="auto"/>
            <w:right w:val="none" w:sz="0" w:space="0" w:color="auto"/>
          </w:divBdr>
        </w:div>
        <w:div w:id="46540712">
          <w:marLeft w:val="0"/>
          <w:marRight w:val="0"/>
          <w:marTop w:val="0"/>
          <w:marBottom w:val="0"/>
          <w:divBdr>
            <w:top w:val="none" w:sz="0" w:space="0" w:color="auto"/>
            <w:left w:val="none" w:sz="0" w:space="0" w:color="auto"/>
            <w:bottom w:val="none" w:sz="0" w:space="0" w:color="auto"/>
            <w:right w:val="none" w:sz="0" w:space="0" w:color="auto"/>
          </w:divBdr>
        </w:div>
        <w:div w:id="1554073081">
          <w:marLeft w:val="0"/>
          <w:marRight w:val="0"/>
          <w:marTop w:val="0"/>
          <w:marBottom w:val="0"/>
          <w:divBdr>
            <w:top w:val="none" w:sz="0" w:space="0" w:color="auto"/>
            <w:left w:val="none" w:sz="0" w:space="0" w:color="auto"/>
            <w:bottom w:val="none" w:sz="0" w:space="0" w:color="auto"/>
            <w:right w:val="none" w:sz="0" w:space="0" w:color="auto"/>
          </w:divBdr>
        </w:div>
        <w:div w:id="89129113">
          <w:marLeft w:val="0"/>
          <w:marRight w:val="0"/>
          <w:marTop w:val="0"/>
          <w:marBottom w:val="0"/>
          <w:divBdr>
            <w:top w:val="none" w:sz="0" w:space="0" w:color="auto"/>
            <w:left w:val="none" w:sz="0" w:space="0" w:color="auto"/>
            <w:bottom w:val="none" w:sz="0" w:space="0" w:color="auto"/>
            <w:right w:val="none" w:sz="0" w:space="0" w:color="auto"/>
          </w:divBdr>
        </w:div>
        <w:div w:id="88740958">
          <w:marLeft w:val="0"/>
          <w:marRight w:val="0"/>
          <w:marTop w:val="0"/>
          <w:marBottom w:val="0"/>
          <w:divBdr>
            <w:top w:val="none" w:sz="0" w:space="0" w:color="auto"/>
            <w:left w:val="none" w:sz="0" w:space="0" w:color="auto"/>
            <w:bottom w:val="none" w:sz="0" w:space="0" w:color="auto"/>
            <w:right w:val="none" w:sz="0" w:space="0" w:color="auto"/>
          </w:divBdr>
        </w:div>
        <w:div w:id="1825001833">
          <w:marLeft w:val="0"/>
          <w:marRight w:val="0"/>
          <w:marTop w:val="0"/>
          <w:marBottom w:val="0"/>
          <w:divBdr>
            <w:top w:val="none" w:sz="0" w:space="0" w:color="auto"/>
            <w:left w:val="none" w:sz="0" w:space="0" w:color="auto"/>
            <w:bottom w:val="none" w:sz="0" w:space="0" w:color="auto"/>
            <w:right w:val="none" w:sz="0" w:space="0" w:color="auto"/>
          </w:divBdr>
        </w:div>
        <w:div w:id="1403525252">
          <w:marLeft w:val="0"/>
          <w:marRight w:val="0"/>
          <w:marTop w:val="0"/>
          <w:marBottom w:val="0"/>
          <w:divBdr>
            <w:top w:val="none" w:sz="0" w:space="0" w:color="auto"/>
            <w:left w:val="none" w:sz="0" w:space="0" w:color="auto"/>
            <w:bottom w:val="none" w:sz="0" w:space="0" w:color="auto"/>
            <w:right w:val="none" w:sz="0" w:space="0" w:color="auto"/>
          </w:divBdr>
          <w:divsChild>
            <w:div w:id="924144544">
              <w:marLeft w:val="0"/>
              <w:marRight w:val="0"/>
              <w:marTop w:val="0"/>
              <w:marBottom w:val="0"/>
              <w:divBdr>
                <w:top w:val="none" w:sz="0" w:space="0" w:color="auto"/>
                <w:left w:val="none" w:sz="0" w:space="0" w:color="auto"/>
                <w:bottom w:val="none" w:sz="0" w:space="0" w:color="auto"/>
                <w:right w:val="none" w:sz="0" w:space="0" w:color="auto"/>
              </w:divBdr>
              <w:divsChild>
                <w:div w:id="1714885147">
                  <w:marLeft w:val="0"/>
                  <w:marRight w:val="0"/>
                  <w:marTop w:val="0"/>
                  <w:marBottom w:val="0"/>
                  <w:divBdr>
                    <w:top w:val="none" w:sz="0" w:space="0" w:color="auto"/>
                    <w:left w:val="none" w:sz="0" w:space="0" w:color="auto"/>
                    <w:bottom w:val="none" w:sz="0" w:space="0" w:color="auto"/>
                    <w:right w:val="none" w:sz="0" w:space="0" w:color="auto"/>
                  </w:divBdr>
                  <w:divsChild>
                    <w:div w:id="1556889710">
                      <w:marLeft w:val="0"/>
                      <w:marRight w:val="0"/>
                      <w:marTop w:val="0"/>
                      <w:marBottom w:val="0"/>
                      <w:divBdr>
                        <w:top w:val="none" w:sz="0" w:space="0" w:color="auto"/>
                        <w:left w:val="none" w:sz="0" w:space="0" w:color="auto"/>
                        <w:bottom w:val="none" w:sz="0" w:space="0" w:color="auto"/>
                        <w:right w:val="none" w:sz="0" w:space="0" w:color="auto"/>
                      </w:divBdr>
                      <w:divsChild>
                        <w:div w:id="15422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465871">
          <w:marLeft w:val="0"/>
          <w:marRight w:val="0"/>
          <w:marTop w:val="0"/>
          <w:marBottom w:val="0"/>
          <w:divBdr>
            <w:top w:val="none" w:sz="0" w:space="0" w:color="auto"/>
            <w:left w:val="none" w:sz="0" w:space="0" w:color="auto"/>
            <w:bottom w:val="none" w:sz="0" w:space="0" w:color="auto"/>
            <w:right w:val="none" w:sz="0" w:space="0" w:color="auto"/>
          </w:divBdr>
        </w:div>
        <w:div w:id="1484807835">
          <w:marLeft w:val="0"/>
          <w:marRight w:val="0"/>
          <w:marTop w:val="0"/>
          <w:marBottom w:val="0"/>
          <w:divBdr>
            <w:top w:val="none" w:sz="0" w:space="0" w:color="auto"/>
            <w:left w:val="none" w:sz="0" w:space="0" w:color="auto"/>
            <w:bottom w:val="none" w:sz="0" w:space="0" w:color="auto"/>
            <w:right w:val="none" w:sz="0" w:space="0" w:color="auto"/>
          </w:divBdr>
        </w:div>
        <w:div w:id="365254783">
          <w:marLeft w:val="0"/>
          <w:marRight w:val="0"/>
          <w:marTop w:val="0"/>
          <w:marBottom w:val="0"/>
          <w:divBdr>
            <w:top w:val="none" w:sz="0" w:space="0" w:color="auto"/>
            <w:left w:val="none" w:sz="0" w:space="0" w:color="auto"/>
            <w:bottom w:val="none" w:sz="0" w:space="0" w:color="auto"/>
            <w:right w:val="none" w:sz="0" w:space="0" w:color="auto"/>
          </w:divBdr>
        </w:div>
        <w:div w:id="700129288">
          <w:marLeft w:val="0"/>
          <w:marRight w:val="0"/>
          <w:marTop w:val="0"/>
          <w:marBottom w:val="0"/>
          <w:divBdr>
            <w:top w:val="none" w:sz="0" w:space="0" w:color="auto"/>
            <w:left w:val="none" w:sz="0" w:space="0" w:color="auto"/>
            <w:bottom w:val="none" w:sz="0" w:space="0" w:color="auto"/>
            <w:right w:val="none" w:sz="0" w:space="0" w:color="auto"/>
          </w:divBdr>
        </w:div>
        <w:div w:id="1561863532">
          <w:marLeft w:val="0"/>
          <w:marRight w:val="0"/>
          <w:marTop w:val="0"/>
          <w:marBottom w:val="0"/>
          <w:divBdr>
            <w:top w:val="none" w:sz="0" w:space="0" w:color="auto"/>
            <w:left w:val="none" w:sz="0" w:space="0" w:color="auto"/>
            <w:bottom w:val="none" w:sz="0" w:space="0" w:color="auto"/>
            <w:right w:val="none" w:sz="0" w:space="0" w:color="auto"/>
          </w:divBdr>
        </w:div>
        <w:div w:id="773019142">
          <w:marLeft w:val="0"/>
          <w:marRight w:val="0"/>
          <w:marTop w:val="0"/>
          <w:marBottom w:val="0"/>
          <w:divBdr>
            <w:top w:val="none" w:sz="0" w:space="0" w:color="auto"/>
            <w:left w:val="none" w:sz="0" w:space="0" w:color="auto"/>
            <w:bottom w:val="none" w:sz="0" w:space="0" w:color="auto"/>
            <w:right w:val="none" w:sz="0" w:space="0" w:color="auto"/>
          </w:divBdr>
        </w:div>
        <w:div w:id="1347947636">
          <w:marLeft w:val="0"/>
          <w:marRight w:val="0"/>
          <w:marTop w:val="0"/>
          <w:marBottom w:val="0"/>
          <w:divBdr>
            <w:top w:val="none" w:sz="0" w:space="0" w:color="auto"/>
            <w:left w:val="none" w:sz="0" w:space="0" w:color="auto"/>
            <w:bottom w:val="none" w:sz="0" w:space="0" w:color="auto"/>
            <w:right w:val="none" w:sz="0" w:space="0" w:color="auto"/>
          </w:divBdr>
        </w:div>
        <w:div w:id="1277372511">
          <w:marLeft w:val="0"/>
          <w:marRight w:val="0"/>
          <w:marTop w:val="0"/>
          <w:marBottom w:val="0"/>
          <w:divBdr>
            <w:top w:val="none" w:sz="0" w:space="0" w:color="auto"/>
            <w:left w:val="none" w:sz="0" w:space="0" w:color="auto"/>
            <w:bottom w:val="none" w:sz="0" w:space="0" w:color="auto"/>
            <w:right w:val="none" w:sz="0" w:space="0" w:color="auto"/>
          </w:divBdr>
          <w:divsChild>
            <w:div w:id="1786194368">
              <w:marLeft w:val="0"/>
              <w:marRight w:val="0"/>
              <w:marTop w:val="0"/>
              <w:marBottom w:val="0"/>
              <w:divBdr>
                <w:top w:val="none" w:sz="0" w:space="0" w:color="auto"/>
                <w:left w:val="none" w:sz="0" w:space="0" w:color="auto"/>
                <w:bottom w:val="none" w:sz="0" w:space="0" w:color="auto"/>
                <w:right w:val="none" w:sz="0" w:space="0" w:color="auto"/>
              </w:divBdr>
            </w:div>
          </w:divsChild>
        </w:div>
        <w:div w:id="1617175729">
          <w:marLeft w:val="0"/>
          <w:marRight w:val="0"/>
          <w:marTop w:val="0"/>
          <w:marBottom w:val="0"/>
          <w:divBdr>
            <w:top w:val="none" w:sz="0" w:space="0" w:color="auto"/>
            <w:left w:val="none" w:sz="0" w:space="0" w:color="auto"/>
            <w:bottom w:val="none" w:sz="0" w:space="0" w:color="auto"/>
            <w:right w:val="none" w:sz="0" w:space="0" w:color="auto"/>
          </w:divBdr>
        </w:div>
        <w:div w:id="678318045">
          <w:marLeft w:val="0"/>
          <w:marRight w:val="0"/>
          <w:marTop w:val="0"/>
          <w:marBottom w:val="0"/>
          <w:divBdr>
            <w:top w:val="none" w:sz="0" w:space="0" w:color="auto"/>
            <w:left w:val="none" w:sz="0" w:space="0" w:color="auto"/>
            <w:bottom w:val="none" w:sz="0" w:space="0" w:color="auto"/>
            <w:right w:val="none" w:sz="0" w:space="0" w:color="auto"/>
          </w:divBdr>
        </w:div>
        <w:div w:id="1661497215">
          <w:marLeft w:val="0"/>
          <w:marRight w:val="0"/>
          <w:marTop w:val="0"/>
          <w:marBottom w:val="0"/>
          <w:divBdr>
            <w:top w:val="none" w:sz="0" w:space="0" w:color="auto"/>
            <w:left w:val="none" w:sz="0" w:space="0" w:color="auto"/>
            <w:bottom w:val="none" w:sz="0" w:space="0" w:color="auto"/>
            <w:right w:val="none" w:sz="0" w:space="0" w:color="auto"/>
          </w:divBdr>
        </w:div>
        <w:div w:id="169878916">
          <w:marLeft w:val="0"/>
          <w:marRight w:val="0"/>
          <w:marTop w:val="0"/>
          <w:marBottom w:val="0"/>
          <w:divBdr>
            <w:top w:val="none" w:sz="0" w:space="0" w:color="auto"/>
            <w:left w:val="none" w:sz="0" w:space="0" w:color="auto"/>
            <w:bottom w:val="none" w:sz="0" w:space="0" w:color="auto"/>
            <w:right w:val="none" w:sz="0" w:space="0" w:color="auto"/>
          </w:divBdr>
        </w:div>
        <w:div w:id="830365827">
          <w:marLeft w:val="0"/>
          <w:marRight w:val="0"/>
          <w:marTop w:val="0"/>
          <w:marBottom w:val="0"/>
          <w:divBdr>
            <w:top w:val="none" w:sz="0" w:space="0" w:color="auto"/>
            <w:left w:val="none" w:sz="0" w:space="0" w:color="auto"/>
            <w:bottom w:val="none" w:sz="0" w:space="0" w:color="auto"/>
            <w:right w:val="none" w:sz="0" w:space="0" w:color="auto"/>
          </w:divBdr>
          <w:divsChild>
            <w:div w:id="122162532">
              <w:marLeft w:val="0"/>
              <w:marRight w:val="0"/>
              <w:marTop w:val="0"/>
              <w:marBottom w:val="0"/>
              <w:divBdr>
                <w:top w:val="none" w:sz="0" w:space="0" w:color="auto"/>
                <w:left w:val="none" w:sz="0" w:space="0" w:color="auto"/>
                <w:bottom w:val="none" w:sz="0" w:space="0" w:color="auto"/>
                <w:right w:val="none" w:sz="0" w:space="0" w:color="auto"/>
              </w:divBdr>
              <w:divsChild>
                <w:div w:id="1600674277">
                  <w:marLeft w:val="0"/>
                  <w:marRight w:val="0"/>
                  <w:marTop w:val="0"/>
                  <w:marBottom w:val="0"/>
                  <w:divBdr>
                    <w:top w:val="none" w:sz="0" w:space="0" w:color="auto"/>
                    <w:left w:val="none" w:sz="0" w:space="0" w:color="auto"/>
                    <w:bottom w:val="none" w:sz="0" w:space="0" w:color="auto"/>
                    <w:right w:val="none" w:sz="0" w:space="0" w:color="auto"/>
                  </w:divBdr>
                  <w:divsChild>
                    <w:div w:id="396514746">
                      <w:marLeft w:val="0"/>
                      <w:marRight w:val="0"/>
                      <w:marTop w:val="0"/>
                      <w:marBottom w:val="0"/>
                      <w:divBdr>
                        <w:top w:val="none" w:sz="0" w:space="0" w:color="auto"/>
                        <w:left w:val="none" w:sz="0" w:space="0" w:color="auto"/>
                        <w:bottom w:val="none" w:sz="0" w:space="0" w:color="auto"/>
                        <w:right w:val="none" w:sz="0" w:space="0" w:color="auto"/>
                      </w:divBdr>
                      <w:divsChild>
                        <w:div w:id="146434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05647">
          <w:marLeft w:val="0"/>
          <w:marRight w:val="0"/>
          <w:marTop w:val="0"/>
          <w:marBottom w:val="0"/>
          <w:divBdr>
            <w:top w:val="none" w:sz="0" w:space="0" w:color="auto"/>
            <w:left w:val="none" w:sz="0" w:space="0" w:color="auto"/>
            <w:bottom w:val="none" w:sz="0" w:space="0" w:color="auto"/>
            <w:right w:val="none" w:sz="0" w:space="0" w:color="auto"/>
          </w:divBdr>
        </w:div>
        <w:div w:id="240408630">
          <w:marLeft w:val="0"/>
          <w:marRight w:val="0"/>
          <w:marTop w:val="0"/>
          <w:marBottom w:val="0"/>
          <w:divBdr>
            <w:top w:val="none" w:sz="0" w:space="0" w:color="auto"/>
            <w:left w:val="none" w:sz="0" w:space="0" w:color="auto"/>
            <w:bottom w:val="none" w:sz="0" w:space="0" w:color="auto"/>
            <w:right w:val="none" w:sz="0" w:space="0" w:color="auto"/>
          </w:divBdr>
        </w:div>
        <w:div w:id="943078414">
          <w:marLeft w:val="0"/>
          <w:marRight w:val="0"/>
          <w:marTop w:val="0"/>
          <w:marBottom w:val="0"/>
          <w:divBdr>
            <w:top w:val="none" w:sz="0" w:space="0" w:color="auto"/>
            <w:left w:val="none" w:sz="0" w:space="0" w:color="auto"/>
            <w:bottom w:val="none" w:sz="0" w:space="0" w:color="auto"/>
            <w:right w:val="none" w:sz="0" w:space="0" w:color="auto"/>
          </w:divBdr>
        </w:div>
        <w:div w:id="1982466422">
          <w:marLeft w:val="0"/>
          <w:marRight w:val="0"/>
          <w:marTop w:val="0"/>
          <w:marBottom w:val="0"/>
          <w:divBdr>
            <w:top w:val="none" w:sz="0" w:space="0" w:color="auto"/>
            <w:left w:val="none" w:sz="0" w:space="0" w:color="auto"/>
            <w:bottom w:val="none" w:sz="0" w:space="0" w:color="auto"/>
            <w:right w:val="none" w:sz="0" w:space="0" w:color="auto"/>
          </w:divBdr>
        </w:div>
        <w:div w:id="1813863189">
          <w:marLeft w:val="0"/>
          <w:marRight w:val="0"/>
          <w:marTop w:val="0"/>
          <w:marBottom w:val="0"/>
          <w:divBdr>
            <w:top w:val="none" w:sz="0" w:space="0" w:color="auto"/>
            <w:left w:val="none" w:sz="0" w:space="0" w:color="auto"/>
            <w:bottom w:val="none" w:sz="0" w:space="0" w:color="auto"/>
            <w:right w:val="none" w:sz="0" w:space="0" w:color="auto"/>
          </w:divBdr>
        </w:div>
        <w:div w:id="1352338246">
          <w:marLeft w:val="0"/>
          <w:marRight w:val="0"/>
          <w:marTop w:val="0"/>
          <w:marBottom w:val="0"/>
          <w:divBdr>
            <w:top w:val="none" w:sz="0" w:space="0" w:color="auto"/>
            <w:left w:val="none" w:sz="0" w:space="0" w:color="auto"/>
            <w:bottom w:val="none" w:sz="0" w:space="0" w:color="auto"/>
            <w:right w:val="none" w:sz="0" w:space="0" w:color="auto"/>
          </w:divBdr>
        </w:div>
        <w:div w:id="2120637980">
          <w:marLeft w:val="0"/>
          <w:marRight w:val="0"/>
          <w:marTop w:val="0"/>
          <w:marBottom w:val="0"/>
          <w:divBdr>
            <w:top w:val="none" w:sz="0" w:space="0" w:color="auto"/>
            <w:left w:val="none" w:sz="0" w:space="0" w:color="auto"/>
            <w:bottom w:val="none" w:sz="0" w:space="0" w:color="auto"/>
            <w:right w:val="none" w:sz="0" w:space="0" w:color="auto"/>
          </w:divBdr>
        </w:div>
        <w:div w:id="2022581189">
          <w:marLeft w:val="0"/>
          <w:marRight w:val="0"/>
          <w:marTop w:val="0"/>
          <w:marBottom w:val="0"/>
          <w:divBdr>
            <w:top w:val="none" w:sz="0" w:space="0" w:color="auto"/>
            <w:left w:val="none" w:sz="0" w:space="0" w:color="auto"/>
            <w:bottom w:val="none" w:sz="0" w:space="0" w:color="auto"/>
            <w:right w:val="none" w:sz="0" w:space="0" w:color="auto"/>
          </w:divBdr>
        </w:div>
        <w:div w:id="832187320">
          <w:marLeft w:val="0"/>
          <w:marRight w:val="0"/>
          <w:marTop w:val="0"/>
          <w:marBottom w:val="0"/>
          <w:divBdr>
            <w:top w:val="none" w:sz="0" w:space="0" w:color="auto"/>
            <w:left w:val="none" w:sz="0" w:space="0" w:color="auto"/>
            <w:bottom w:val="none" w:sz="0" w:space="0" w:color="auto"/>
            <w:right w:val="none" w:sz="0" w:space="0" w:color="auto"/>
          </w:divBdr>
          <w:divsChild>
            <w:div w:id="1770738912">
              <w:marLeft w:val="0"/>
              <w:marRight w:val="0"/>
              <w:marTop w:val="0"/>
              <w:marBottom w:val="0"/>
              <w:divBdr>
                <w:top w:val="none" w:sz="0" w:space="0" w:color="auto"/>
                <w:left w:val="none" w:sz="0" w:space="0" w:color="auto"/>
                <w:bottom w:val="none" w:sz="0" w:space="0" w:color="auto"/>
                <w:right w:val="none" w:sz="0" w:space="0" w:color="auto"/>
              </w:divBdr>
              <w:divsChild>
                <w:div w:id="2126191011">
                  <w:marLeft w:val="0"/>
                  <w:marRight w:val="0"/>
                  <w:marTop w:val="0"/>
                  <w:marBottom w:val="0"/>
                  <w:divBdr>
                    <w:top w:val="none" w:sz="0" w:space="0" w:color="auto"/>
                    <w:left w:val="none" w:sz="0" w:space="0" w:color="auto"/>
                    <w:bottom w:val="none" w:sz="0" w:space="0" w:color="auto"/>
                    <w:right w:val="none" w:sz="0" w:space="0" w:color="auto"/>
                  </w:divBdr>
                  <w:divsChild>
                    <w:div w:id="780422363">
                      <w:marLeft w:val="0"/>
                      <w:marRight w:val="0"/>
                      <w:marTop w:val="0"/>
                      <w:marBottom w:val="0"/>
                      <w:divBdr>
                        <w:top w:val="none" w:sz="0" w:space="0" w:color="auto"/>
                        <w:left w:val="none" w:sz="0" w:space="0" w:color="auto"/>
                        <w:bottom w:val="none" w:sz="0" w:space="0" w:color="auto"/>
                        <w:right w:val="none" w:sz="0" w:space="0" w:color="auto"/>
                      </w:divBdr>
                      <w:divsChild>
                        <w:div w:id="132751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42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34370">
          <w:marLeft w:val="0"/>
          <w:marRight w:val="0"/>
          <w:marTop w:val="0"/>
          <w:marBottom w:val="0"/>
          <w:divBdr>
            <w:top w:val="none" w:sz="0" w:space="0" w:color="auto"/>
            <w:left w:val="none" w:sz="0" w:space="0" w:color="auto"/>
            <w:bottom w:val="none" w:sz="0" w:space="0" w:color="auto"/>
            <w:right w:val="none" w:sz="0" w:space="0" w:color="auto"/>
          </w:divBdr>
        </w:div>
        <w:div w:id="2029062169">
          <w:marLeft w:val="0"/>
          <w:marRight w:val="0"/>
          <w:marTop w:val="0"/>
          <w:marBottom w:val="0"/>
          <w:divBdr>
            <w:top w:val="none" w:sz="0" w:space="0" w:color="auto"/>
            <w:left w:val="none" w:sz="0" w:space="0" w:color="auto"/>
            <w:bottom w:val="none" w:sz="0" w:space="0" w:color="auto"/>
            <w:right w:val="none" w:sz="0" w:space="0" w:color="auto"/>
          </w:divBdr>
        </w:div>
        <w:div w:id="616058664">
          <w:marLeft w:val="0"/>
          <w:marRight w:val="0"/>
          <w:marTop w:val="0"/>
          <w:marBottom w:val="0"/>
          <w:divBdr>
            <w:top w:val="none" w:sz="0" w:space="0" w:color="auto"/>
            <w:left w:val="none" w:sz="0" w:space="0" w:color="auto"/>
            <w:bottom w:val="none" w:sz="0" w:space="0" w:color="auto"/>
            <w:right w:val="none" w:sz="0" w:space="0" w:color="auto"/>
          </w:divBdr>
        </w:div>
        <w:div w:id="1613589828">
          <w:marLeft w:val="0"/>
          <w:marRight w:val="0"/>
          <w:marTop w:val="0"/>
          <w:marBottom w:val="0"/>
          <w:divBdr>
            <w:top w:val="none" w:sz="0" w:space="0" w:color="auto"/>
            <w:left w:val="none" w:sz="0" w:space="0" w:color="auto"/>
            <w:bottom w:val="none" w:sz="0" w:space="0" w:color="auto"/>
            <w:right w:val="none" w:sz="0" w:space="0" w:color="auto"/>
          </w:divBdr>
        </w:div>
        <w:div w:id="1810516568">
          <w:marLeft w:val="0"/>
          <w:marRight w:val="0"/>
          <w:marTop w:val="0"/>
          <w:marBottom w:val="0"/>
          <w:divBdr>
            <w:top w:val="none" w:sz="0" w:space="0" w:color="auto"/>
            <w:left w:val="none" w:sz="0" w:space="0" w:color="auto"/>
            <w:bottom w:val="none" w:sz="0" w:space="0" w:color="auto"/>
            <w:right w:val="none" w:sz="0" w:space="0" w:color="auto"/>
          </w:divBdr>
        </w:div>
        <w:div w:id="926769821">
          <w:marLeft w:val="0"/>
          <w:marRight w:val="0"/>
          <w:marTop w:val="0"/>
          <w:marBottom w:val="0"/>
          <w:divBdr>
            <w:top w:val="none" w:sz="0" w:space="0" w:color="auto"/>
            <w:left w:val="none" w:sz="0" w:space="0" w:color="auto"/>
            <w:bottom w:val="none" w:sz="0" w:space="0" w:color="auto"/>
            <w:right w:val="none" w:sz="0" w:space="0" w:color="auto"/>
          </w:divBdr>
        </w:div>
        <w:div w:id="905992047">
          <w:marLeft w:val="0"/>
          <w:marRight w:val="0"/>
          <w:marTop w:val="0"/>
          <w:marBottom w:val="0"/>
          <w:divBdr>
            <w:top w:val="none" w:sz="0" w:space="0" w:color="auto"/>
            <w:left w:val="none" w:sz="0" w:space="0" w:color="auto"/>
            <w:bottom w:val="none" w:sz="0" w:space="0" w:color="auto"/>
            <w:right w:val="none" w:sz="0" w:space="0" w:color="auto"/>
          </w:divBdr>
        </w:div>
        <w:div w:id="1705708726">
          <w:marLeft w:val="0"/>
          <w:marRight w:val="0"/>
          <w:marTop w:val="0"/>
          <w:marBottom w:val="0"/>
          <w:divBdr>
            <w:top w:val="none" w:sz="0" w:space="0" w:color="auto"/>
            <w:left w:val="none" w:sz="0" w:space="0" w:color="auto"/>
            <w:bottom w:val="none" w:sz="0" w:space="0" w:color="auto"/>
            <w:right w:val="none" w:sz="0" w:space="0" w:color="auto"/>
          </w:divBdr>
        </w:div>
        <w:div w:id="599486122">
          <w:marLeft w:val="0"/>
          <w:marRight w:val="0"/>
          <w:marTop w:val="0"/>
          <w:marBottom w:val="0"/>
          <w:divBdr>
            <w:top w:val="none" w:sz="0" w:space="0" w:color="auto"/>
            <w:left w:val="none" w:sz="0" w:space="0" w:color="auto"/>
            <w:bottom w:val="none" w:sz="0" w:space="0" w:color="auto"/>
            <w:right w:val="none" w:sz="0" w:space="0" w:color="auto"/>
          </w:divBdr>
        </w:div>
      </w:divsChild>
    </w:div>
    <w:div w:id="682047505">
      <w:bodyDiv w:val="1"/>
      <w:marLeft w:val="0"/>
      <w:marRight w:val="0"/>
      <w:marTop w:val="0"/>
      <w:marBottom w:val="0"/>
      <w:divBdr>
        <w:top w:val="none" w:sz="0" w:space="0" w:color="auto"/>
        <w:left w:val="none" w:sz="0" w:space="0" w:color="auto"/>
        <w:bottom w:val="none" w:sz="0" w:space="0" w:color="auto"/>
        <w:right w:val="none" w:sz="0" w:space="0" w:color="auto"/>
      </w:divBdr>
      <w:divsChild>
        <w:div w:id="231043320">
          <w:marLeft w:val="0"/>
          <w:marRight w:val="0"/>
          <w:marTop w:val="0"/>
          <w:marBottom w:val="0"/>
          <w:divBdr>
            <w:top w:val="none" w:sz="0" w:space="0" w:color="auto"/>
            <w:left w:val="none" w:sz="0" w:space="0" w:color="auto"/>
            <w:bottom w:val="none" w:sz="0" w:space="0" w:color="auto"/>
            <w:right w:val="none" w:sz="0" w:space="0" w:color="auto"/>
          </w:divBdr>
        </w:div>
        <w:div w:id="9990044">
          <w:marLeft w:val="0"/>
          <w:marRight w:val="0"/>
          <w:marTop w:val="0"/>
          <w:marBottom w:val="0"/>
          <w:divBdr>
            <w:top w:val="none" w:sz="0" w:space="0" w:color="auto"/>
            <w:left w:val="none" w:sz="0" w:space="0" w:color="auto"/>
            <w:bottom w:val="none" w:sz="0" w:space="0" w:color="auto"/>
            <w:right w:val="none" w:sz="0" w:space="0" w:color="auto"/>
          </w:divBdr>
        </w:div>
        <w:div w:id="1317763382">
          <w:marLeft w:val="0"/>
          <w:marRight w:val="0"/>
          <w:marTop w:val="0"/>
          <w:marBottom w:val="0"/>
          <w:divBdr>
            <w:top w:val="none" w:sz="0" w:space="0" w:color="auto"/>
            <w:left w:val="none" w:sz="0" w:space="0" w:color="auto"/>
            <w:bottom w:val="none" w:sz="0" w:space="0" w:color="auto"/>
            <w:right w:val="none" w:sz="0" w:space="0" w:color="auto"/>
          </w:divBdr>
        </w:div>
        <w:div w:id="1393503767">
          <w:marLeft w:val="0"/>
          <w:marRight w:val="0"/>
          <w:marTop w:val="0"/>
          <w:marBottom w:val="0"/>
          <w:divBdr>
            <w:top w:val="none" w:sz="0" w:space="0" w:color="auto"/>
            <w:left w:val="none" w:sz="0" w:space="0" w:color="auto"/>
            <w:bottom w:val="none" w:sz="0" w:space="0" w:color="auto"/>
            <w:right w:val="none" w:sz="0" w:space="0" w:color="auto"/>
          </w:divBdr>
          <w:divsChild>
            <w:div w:id="1058937279">
              <w:marLeft w:val="0"/>
              <w:marRight w:val="0"/>
              <w:marTop w:val="0"/>
              <w:marBottom w:val="0"/>
              <w:divBdr>
                <w:top w:val="none" w:sz="0" w:space="0" w:color="auto"/>
                <w:left w:val="none" w:sz="0" w:space="0" w:color="auto"/>
                <w:bottom w:val="none" w:sz="0" w:space="0" w:color="auto"/>
                <w:right w:val="none" w:sz="0" w:space="0" w:color="auto"/>
              </w:divBdr>
            </w:div>
          </w:divsChild>
        </w:div>
        <w:div w:id="1120609144">
          <w:marLeft w:val="0"/>
          <w:marRight w:val="0"/>
          <w:marTop w:val="0"/>
          <w:marBottom w:val="0"/>
          <w:divBdr>
            <w:top w:val="none" w:sz="0" w:space="0" w:color="auto"/>
            <w:left w:val="none" w:sz="0" w:space="0" w:color="auto"/>
            <w:bottom w:val="none" w:sz="0" w:space="0" w:color="auto"/>
            <w:right w:val="none" w:sz="0" w:space="0" w:color="auto"/>
          </w:divBdr>
        </w:div>
        <w:div w:id="1405034721">
          <w:marLeft w:val="0"/>
          <w:marRight w:val="0"/>
          <w:marTop w:val="0"/>
          <w:marBottom w:val="0"/>
          <w:divBdr>
            <w:top w:val="none" w:sz="0" w:space="0" w:color="auto"/>
            <w:left w:val="none" w:sz="0" w:space="0" w:color="auto"/>
            <w:bottom w:val="none" w:sz="0" w:space="0" w:color="auto"/>
            <w:right w:val="none" w:sz="0" w:space="0" w:color="auto"/>
          </w:divBdr>
        </w:div>
        <w:div w:id="1686979731">
          <w:marLeft w:val="0"/>
          <w:marRight w:val="0"/>
          <w:marTop w:val="0"/>
          <w:marBottom w:val="0"/>
          <w:divBdr>
            <w:top w:val="none" w:sz="0" w:space="0" w:color="auto"/>
            <w:left w:val="none" w:sz="0" w:space="0" w:color="auto"/>
            <w:bottom w:val="none" w:sz="0" w:space="0" w:color="auto"/>
            <w:right w:val="none" w:sz="0" w:space="0" w:color="auto"/>
          </w:divBdr>
        </w:div>
        <w:div w:id="1539077129">
          <w:marLeft w:val="0"/>
          <w:marRight w:val="0"/>
          <w:marTop w:val="0"/>
          <w:marBottom w:val="0"/>
          <w:divBdr>
            <w:top w:val="none" w:sz="0" w:space="0" w:color="auto"/>
            <w:left w:val="none" w:sz="0" w:space="0" w:color="auto"/>
            <w:bottom w:val="none" w:sz="0" w:space="0" w:color="auto"/>
            <w:right w:val="none" w:sz="0" w:space="0" w:color="auto"/>
          </w:divBdr>
        </w:div>
        <w:div w:id="476605137">
          <w:marLeft w:val="0"/>
          <w:marRight w:val="0"/>
          <w:marTop w:val="0"/>
          <w:marBottom w:val="0"/>
          <w:divBdr>
            <w:top w:val="none" w:sz="0" w:space="0" w:color="auto"/>
            <w:left w:val="none" w:sz="0" w:space="0" w:color="auto"/>
            <w:bottom w:val="none" w:sz="0" w:space="0" w:color="auto"/>
            <w:right w:val="none" w:sz="0" w:space="0" w:color="auto"/>
          </w:divBdr>
        </w:div>
      </w:divsChild>
    </w:div>
    <w:div w:id="697925114">
      <w:bodyDiv w:val="1"/>
      <w:marLeft w:val="0"/>
      <w:marRight w:val="0"/>
      <w:marTop w:val="0"/>
      <w:marBottom w:val="0"/>
      <w:divBdr>
        <w:top w:val="none" w:sz="0" w:space="0" w:color="auto"/>
        <w:left w:val="none" w:sz="0" w:space="0" w:color="auto"/>
        <w:bottom w:val="none" w:sz="0" w:space="0" w:color="auto"/>
        <w:right w:val="none" w:sz="0" w:space="0" w:color="auto"/>
      </w:divBdr>
      <w:divsChild>
        <w:div w:id="209146510">
          <w:marLeft w:val="0"/>
          <w:marRight w:val="0"/>
          <w:marTop w:val="300"/>
          <w:marBottom w:val="300"/>
          <w:divBdr>
            <w:top w:val="none" w:sz="0" w:space="0" w:color="auto"/>
            <w:left w:val="none" w:sz="0" w:space="0" w:color="auto"/>
            <w:bottom w:val="none" w:sz="0" w:space="0" w:color="auto"/>
            <w:right w:val="none" w:sz="0" w:space="0" w:color="auto"/>
          </w:divBdr>
          <w:divsChild>
            <w:div w:id="811752168">
              <w:marLeft w:val="0"/>
              <w:marRight w:val="0"/>
              <w:marTop w:val="0"/>
              <w:marBottom w:val="0"/>
              <w:divBdr>
                <w:top w:val="none" w:sz="0" w:space="0" w:color="auto"/>
                <w:left w:val="none" w:sz="0" w:space="0" w:color="auto"/>
                <w:bottom w:val="none" w:sz="0" w:space="0" w:color="auto"/>
                <w:right w:val="none" w:sz="0" w:space="0" w:color="auto"/>
              </w:divBdr>
              <w:divsChild>
                <w:div w:id="714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3151">
      <w:bodyDiv w:val="1"/>
      <w:marLeft w:val="0"/>
      <w:marRight w:val="0"/>
      <w:marTop w:val="0"/>
      <w:marBottom w:val="0"/>
      <w:divBdr>
        <w:top w:val="none" w:sz="0" w:space="0" w:color="auto"/>
        <w:left w:val="none" w:sz="0" w:space="0" w:color="auto"/>
        <w:bottom w:val="none" w:sz="0" w:space="0" w:color="auto"/>
        <w:right w:val="none" w:sz="0" w:space="0" w:color="auto"/>
      </w:divBdr>
    </w:div>
    <w:div w:id="1113866355">
      <w:bodyDiv w:val="1"/>
      <w:marLeft w:val="0"/>
      <w:marRight w:val="0"/>
      <w:marTop w:val="0"/>
      <w:marBottom w:val="0"/>
      <w:divBdr>
        <w:top w:val="none" w:sz="0" w:space="0" w:color="auto"/>
        <w:left w:val="none" w:sz="0" w:space="0" w:color="auto"/>
        <w:bottom w:val="none" w:sz="0" w:space="0" w:color="auto"/>
        <w:right w:val="none" w:sz="0" w:space="0" w:color="auto"/>
      </w:divBdr>
    </w:div>
    <w:div w:id="1244025205">
      <w:bodyDiv w:val="1"/>
      <w:marLeft w:val="0"/>
      <w:marRight w:val="0"/>
      <w:marTop w:val="0"/>
      <w:marBottom w:val="0"/>
      <w:divBdr>
        <w:top w:val="none" w:sz="0" w:space="0" w:color="auto"/>
        <w:left w:val="none" w:sz="0" w:space="0" w:color="auto"/>
        <w:bottom w:val="none" w:sz="0" w:space="0" w:color="auto"/>
        <w:right w:val="none" w:sz="0" w:space="0" w:color="auto"/>
      </w:divBdr>
    </w:div>
    <w:div w:id="1623882961">
      <w:bodyDiv w:val="1"/>
      <w:marLeft w:val="0"/>
      <w:marRight w:val="0"/>
      <w:marTop w:val="0"/>
      <w:marBottom w:val="0"/>
      <w:divBdr>
        <w:top w:val="none" w:sz="0" w:space="0" w:color="auto"/>
        <w:left w:val="none" w:sz="0" w:space="0" w:color="auto"/>
        <w:bottom w:val="none" w:sz="0" w:space="0" w:color="auto"/>
        <w:right w:val="none" w:sz="0" w:space="0" w:color="auto"/>
      </w:divBdr>
    </w:div>
    <w:div w:id="1643071705">
      <w:bodyDiv w:val="1"/>
      <w:marLeft w:val="0"/>
      <w:marRight w:val="0"/>
      <w:marTop w:val="0"/>
      <w:marBottom w:val="0"/>
      <w:divBdr>
        <w:top w:val="none" w:sz="0" w:space="0" w:color="auto"/>
        <w:left w:val="none" w:sz="0" w:space="0" w:color="auto"/>
        <w:bottom w:val="none" w:sz="0" w:space="0" w:color="auto"/>
        <w:right w:val="none" w:sz="0" w:space="0" w:color="auto"/>
      </w:divBdr>
      <w:divsChild>
        <w:div w:id="531308648">
          <w:marLeft w:val="0"/>
          <w:marRight w:val="0"/>
          <w:marTop w:val="300"/>
          <w:marBottom w:val="300"/>
          <w:divBdr>
            <w:top w:val="none" w:sz="0" w:space="0" w:color="auto"/>
            <w:left w:val="none" w:sz="0" w:space="0" w:color="auto"/>
            <w:bottom w:val="none" w:sz="0" w:space="0" w:color="auto"/>
            <w:right w:val="none" w:sz="0" w:space="0" w:color="auto"/>
          </w:divBdr>
          <w:divsChild>
            <w:div w:id="476381862">
              <w:marLeft w:val="0"/>
              <w:marRight w:val="0"/>
              <w:marTop w:val="0"/>
              <w:marBottom w:val="0"/>
              <w:divBdr>
                <w:top w:val="none" w:sz="0" w:space="0" w:color="auto"/>
                <w:left w:val="none" w:sz="0" w:space="0" w:color="auto"/>
                <w:bottom w:val="none" w:sz="0" w:space="0" w:color="auto"/>
                <w:right w:val="none" w:sz="0" w:space="0" w:color="auto"/>
              </w:divBdr>
              <w:divsChild>
                <w:div w:id="64836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96445">
          <w:marLeft w:val="0"/>
          <w:marRight w:val="0"/>
          <w:marTop w:val="300"/>
          <w:marBottom w:val="300"/>
          <w:divBdr>
            <w:top w:val="none" w:sz="0" w:space="0" w:color="auto"/>
            <w:left w:val="none" w:sz="0" w:space="0" w:color="auto"/>
            <w:bottom w:val="none" w:sz="0" w:space="0" w:color="auto"/>
            <w:right w:val="none" w:sz="0" w:space="0" w:color="auto"/>
          </w:divBdr>
          <w:divsChild>
            <w:div w:id="1461848767">
              <w:marLeft w:val="0"/>
              <w:marRight w:val="0"/>
              <w:marTop w:val="0"/>
              <w:marBottom w:val="0"/>
              <w:divBdr>
                <w:top w:val="none" w:sz="0" w:space="0" w:color="auto"/>
                <w:left w:val="none" w:sz="0" w:space="0" w:color="auto"/>
                <w:bottom w:val="none" w:sz="0" w:space="0" w:color="auto"/>
                <w:right w:val="none" w:sz="0" w:space="0" w:color="auto"/>
              </w:divBdr>
              <w:divsChild>
                <w:div w:id="11461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671795">
          <w:marLeft w:val="0"/>
          <w:marRight w:val="0"/>
          <w:marTop w:val="0"/>
          <w:marBottom w:val="0"/>
          <w:divBdr>
            <w:top w:val="none" w:sz="0" w:space="0" w:color="auto"/>
            <w:left w:val="none" w:sz="0" w:space="0" w:color="auto"/>
            <w:bottom w:val="none" w:sz="0" w:space="0" w:color="auto"/>
            <w:right w:val="none" w:sz="0" w:space="0" w:color="auto"/>
          </w:divBdr>
          <w:divsChild>
            <w:div w:id="142160416">
              <w:marLeft w:val="0"/>
              <w:marRight w:val="0"/>
              <w:marTop w:val="0"/>
              <w:marBottom w:val="240"/>
              <w:divBdr>
                <w:top w:val="none" w:sz="0" w:space="0" w:color="auto"/>
                <w:left w:val="none" w:sz="0" w:space="0" w:color="auto"/>
                <w:bottom w:val="single" w:sz="6" w:space="5" w:color="auto"/>
                <w:right w:val="none" w:sz="0" w:space="0" w:color="auto"/>
              </w:divBdr>
            </w:div>
            <w:div w:id="92477599">
              <w:marLeft w:val="0"/>
              <w:marRight w:val="0"/>
              <w:marTop w:val="0"/>
              <w:marBottom w:val="720"/>
              <w:divBdr>
                <w:top w:val="none" w:sz="0" w:space="0" w:color="auto"/>
                <w:left w:val="none" w:sz="0" w:space="0" w:color="auto"/>
                <w:bottom w:val="none" w:sz="0" w:space="0" w:color="auto"/>
                <w:right w:val="none" w:sz="0" w:space="0" w:color="auto"/>
              </w:divBdr>
              <w:divsChild>
                <w:div w:id="1964145850">
                  <w:marLeft w:val="0"/>
                  <w:marRight w:val="150"/>
                  <w:marTop w:val="0"/>
                  <w:marBottom w:val="0"/>
                  <w:divBdr>
                    <w:top w:val="none" w:sz="0" w:space="0" w:color="auto"/>
                    <w:left w:val="none" w:sz="0" w:space="0" w:color="auto"/>
                    <w:bottom w:val="none" w:sz="0" w:space="0" w:color="auto"/>
                    <w:right w:val="single" w:sz="6" w:space="8" w:color="D5D5D5"/>
                  </w:divBdr>
                  <w:divsChild>
                    <w:div w:id="212238013">
                      <w:marLeft w:val="0"/>
                      <w:marRight w:val="0"/>
                      <w:marTop w:val="0"/>
                      <w:marBottom w:val="240"/>
                      <w:divBdr>
                        <w:top w:val="none" w:sz="0" w:space="0" w:color="auto"/>
                        <w:left w:val="none" w:sz="0" w:space="0" w:color="auto"/>
                        <w:bottom w:val="none" w:sz="0" w:space="0" w:color="auto"/>
                        <w:right w:val="none" w:sz="0" w:space="0" w:color="auto"/>
                      </w:divBdr>
                    </w:div>
                    <w:div w:id="1248612845">
                      <w:marLeft w:val="0"/>
                      <w:marRight w:val="0"/>
                      <w:marTop w:val="0"/>
                      <w:marBottom w:val="240"/>
                      <w:divBdr>
                        <w:top w:val="none" w:sz="0" w:space="0" w:color="auto"/>
                        <w:left w:val="none" w:sz="0" w:space="0" w:color="auto"/>
                        <w:bottom w:val="none" w:sz="0" w:space="0" w:color="auto"/>
                        <w:right w:val="none" w:sz="0" w:space="0" w:color="auto"/>
                      </w:divBdr>
                    </w:div>
                    <w:div w:id="571889271">
                      <w:marLeft w:val="0"/>
                      <w:marRight w:val="0"/>
                      <w:marTop w:val="0"/>
                      <w:marBottom w:val="240"/>
                      <w:divBdr>
                        <w:top w:val="none" w:sz="0" w:space="0" w:color="auto"/>
                        <w:left w:val="none" w:sz="0" w:space="0" w:color="auto"/>
                        <w:bottom w:val="none" w:sz="0" w:space="0" w:color="auto"/>
                        <w:right w:val="none" w:sz="0" w:space="0" w:color="auto"/>
                      </w:divBdr>
                      <w:divsChild>
                        <w:div w:id="1554343060">
                          <w:marLeft w:val="0"/>
                          <w:marRight w:val="0"/>
                          <w:marTop w:val="0"/>
                          <w:marBottom w:val="0"/>
                          <w:divBdr>
                            <w:top w:val="none" w:sz="0" w:space="0" w:color="auto"/>
                            <w:left w:val="none" w:sz="0" w:space="0" w:color="auto"/>
                            <w:bottom w:val="none" w:sz="0" w:space="0" w:color="auto"/>
                            <w:right w:val="none" w:sz="0" w:space="0" w:color="auto"/>
                          </w:divBdr>
                        </w:div>
                      </w:divsChild>
                    </w:div>
                    <w:div w:id="716204473">
                      <w:marLeft w:val="0"/>
                      <w:marRight w:val="0"/>
                      <w:marTop w:val="0"/>
                      <w:marBottom w:val="0"/>
                      <w:divBdr>
                        <w:top w:val="none" w:sz="0" w:space="0" w:color="auto"/>
                        <w:left w:val="none" w:sz="0" w:space="0" w:color="auto"/>
                        <w:bottom w:val="none" w:sz="0" w:space="0" w:color="auto"/>
                        <w:right w:val="none" w:sz="0" w:space="0" w:color="auto"/>
                      </w:divBdr>
                    </w:div>
                  </w:divsChild>
                </w:div>
                <w:div w:id="2054496793">
                  <w:marLeft w:val="0"/>
                  <w:marRight w:val="150"/>
                  <w:marTop w:val="0"/>
                  <w:marBottom w:val="0"/>
                  <w:divBdr>
                    <w:top w:val="none" w:sz="0" w:space="0" w:color="auto"/>
                    <w:left w:val="none" w:sz="0" w:space="0" w:color="auto"/>
                    <w:bottom w:val="none" w:sz="0" w:space="0" w:color="auto"/>
                    <w:right w:val="single" w:sz="6" w:space="8" w:color="D5D5D5"/>
                  </w:divBdr>
                  <w:divsChild>
                    <w:div w:id="708990291">
                      <w:marLeft w:val="0"/>
                      <w:marRight w:val="0"/>
                      <w:marTop w:val="0"/>
                      <w:marBottom w:val="240"/>
                      <w:divBdr>
                        <w:top w:val="none" w:sz="0" w:space="0" w:color="auto"/>
                        <w:left w:val="none" w:sz="0" w:space="0" w:color="auto"/>
                        <w:bottom w:val="none" w:sz="0" w:space="0" w:color="auto"/>
                        <w:right w:val="none" w:sz="0" w:space="0" w:color="auto"/>
                      </w:divBdr>
                    </w:div>
                    <w:div w:id="1940599379">
                      <w:marLeft w:val="0"/>
                      <w:marRight w:val="0"/>
                      <w:marTop w:val="0"/>
                      <w:marBottom w:val="240"/>
                      <w:divBdr>
                        <w:top w:val="none" w:sz="0" w:space="0" w:color="auto"/>
                        <w:left w:val="none" w:sz="0" w:space="0" w:color="auto"/>
                        <w:bottom w:val="none" w:sz="0" w:space="0" w:color="auto"/>
                        <w:right w:val="none" w:sz="0" w:space="0" w:color="auto"/>
                      </w:divBdr>
                    </w:div>
                    <w:div w:id="344481698">
                      <w:marLeft w:val="0"/>
                      <w:marRight w:val="0"/>
                      <w:marTop w:val="0"/>
                      <w:marBottom w:val="240"/>
                      <w:divBdr>
                        <w:top w:val="none" w:sz="0" w:space="0" w:color="auto"/>
                        <w:left w:val="none" w:sz="0" w:space="0" w:color="auto"/>
                        <w:bottom w:val="none" w:sz="0" w:space="0" w:color="auto"/>
                        <w:right w:val="none" w:sz="0" w:space="0" w:color="auto"/>
                      </w:divBdr>
                      <w:divsChild>
                        <w:div w:id="718241144">
                          <w:marLeft w:val="0"/>
                          <w:marRight w:val="0"/>
                          <w:marTop w:val="0"/>
                          <w:marBottom w:val="0"/>
                          <w:divBdr>
                            <w:top w:val="none" w:sz="0" w:space="0" w:color="auto"/>
                            <w:left w:val="none" w:sz="0" w:space="0" w:color="auto"/>
                            <w:bottom w:val="none" w:sz="0" w:space="0" w:color="auto"/>
                            <w:right w:val="none" w:sz="0" w:space="0" w:color="auto"/>
                          </w:divBdr>
                        </w:div>
                      </w:divsChild>
                    </w:div>
                    <w:div w:id="1894581498">
                      <w:marLeft w:val="0"/>
                      <w:marRight w:val="0"/>
                      <w:marTop w:val="0"/>
                      <w:marBottom w:val="0"/>
                      <w:divBdr>
                        <w:top w:val="none" w:sz="0" w:space="0" w:color="auto"/>
                        <w:left w:val="none" w:sz="0" w:space="0" w:color="auto"/>
                        <w:bottom w:val="none" w:sz="0" w:space="0" w:color="auto"/>
                        <w:right w:val="none" w:sz="0" w:space="0" w:color="auto"/>
                      </w:divBdr>
                    </w:div>
                  </w:divsChild>
                </w:div>
                <w:div w:id="692612788">
                  <w:marLeft w:val="0"/>
                  <w:marRight w:val="0"/>
                  <w:marTop w:val="0"/>
                  <w:marBottom w:val="240"/>
                  <w:divBdr>
                    <w:top w:val="none" w:sz="0" w:space="0" w:color="auto"/>
                    <w:left w:val="none" w:sz="0" w:space="0" w:color="auto"/>
                    <w:bottom w:val="none" w:sz="0" w:space="0" w:color="auto"/>
                    <w:right w:val="none" w:sz="0" w:space="0" w:color="auto"/>
                  </w:divBdr>
                </w:div>
                <w:div w:id="359160883">
                  <w:marLeft w:val="0"/>
                  <w:marRight w:val="0"/>
                  <w:marTop w:val="0"/>
                  <w:marBottom w:val="240"/>
                  <w:divBdr>
                    <w:top w:val="none" w:sz="0" w:space="0" w:color="auto"/>
                    <w:left w:val="none" w:sz="0" w:space="0" w:color="auto"/>
                    <w:bottom w:val="none" w:sz="0" w:space="0" w:color="auto"/>
                    <w:right w:val="none" w:sz="0" w:space="0" w:color="auto"/>
                  </w:divBdr>
                </w:div>
                <w:div w:id="1246958148">
                  <w:marLeft w:val="0"/>
                  <w:marRight w:val="0"/>
                  <w:marTop w:val="0"/>
                  <w:marBottom w:val="240"/>
                  <w:divBdr>
                    <w:top w:val="none" w:sz="0" w:space="0" w:color="auto"/>
                    <w:left w:val="none" w:sz="0" w:space="0" w:color="auto"/>
                    <w:bottom w:val="none" w:sz="0" w:space="0" w:color="auto"/>
                    <w:right w:val="none" w:sz="0" w:space="0" w:color="auto"/>
                  </w:divBdr>
                  <w:divsChild>
                    <w:div w:id="316618431">
                      <w:marLeft w:val="0"/>
                      <w:marRight w:val="0"/>
                      <w:marTop w:val="0"/>
                      <w:marBottom w:val="0"/>
                      <w:divBdr>
                        <w:top w:val="none" w:sz="0" w:space="0" w:color="auto"/>
                        <w:left w:val="none" w:sz="0" w:space="0" w:color="auto"/>
                        <w:bottom w:val="none" w:sz="0" w:space="0" w:color="auto"/>
                        <w:right w:val="none" w:sz="0" w:space="0" w:color="auto"/>
                      </w:divBdr>
                    </w:div>
                  </w:divsChild>
                </w:div>
                <w:div w:id="133668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8303">
          <w:marLeft w:val="0"/>
          <w:marRight w:val="0"/>
          <w:marTop w:val="0"/>
          <w:marBottom w:val="630"/>
          <w:divBdr>
            <w:top w:val="none" w:sz="0" w:space="0" w:color="auto"/>
            <w:left w:val="none" w:sz="0" w:space="0" w:color="auto"/>
            <w:bottom w:val="none" w:sz="0" w:space="0" w:color="auto"/>
            <w:right w:val="none" w:sz="0" w:space="0" w:color="auto"/>
          </w:divBdr>
          <w:divsChild>
            <w:div w:id="1054044340">
              <w:marLeft w:val="-15"/>
              <w:marRight w:val="-15"/>
              <w:marTop w:val="0"/>
              <w:marBottom w:val="0"/>
              <w:divBdr>
                <w:top w:val="none" w:sz="0" w:space="0" w:color="auto"/>
                <w:left w:val="none" w:sz="0" w:space="0" w:color="auto"/>
                <w:bottom w:val="none" w:sz="0" w:space="0" w:color="auto"/>
                <w:right w:val="none" w:sz="0" w:space="0" w:color="auto"/>
              </w:divBdr>
            </w:div>
            <w:div w:id="1620648919">
              <w:marLeft w:val="180"/>
              <w:marRight w:val="180"/>
              <w:marTop w:val="0"/>
              <w:marBottom w:val="150"/>
              <w:divBdr>
                <w:top w:val="none" w:sz="0" w:space="0" w:color="auto"/>
                <w:left w:val="none" w:sz="0" w:space="0" w:color="auto"/>
                <w:bottom w:val="none" w:sz="0" w:space="0" w:color="auto"/>
                <w:right w:val="none" w:sz="0" w:space="0" w:color="auto"/>
              </w:divBdr>
              <w:divsChild>
                <w:div w:id="1437555235">
                  <w:marLeft w:val="0"/>
                  <w:marRight w:val="0"/>
                  <w:marTop w:val="0"/>
                  <w:marBottom w:val="100"/>
                  <w:divBdr>
                    <w:top w:val="none" w:sz="0" w:space="0" w:color="auto"/>
                    <w:left w:val="none" w:sz="0" w:space="0" w:color="auto"/>
                    <w:bottom w:val="none" w:sz="0" w:space="0" w:color="auto"/>
                    <w:right w:val="none" w:sz="0" w:space="0" w:color="auto"/>
                  </w:divBdr>
                </w:div>
                <w:div w:id="230772563">
                  <w:marLeft w:val="0"/>
                  <w:marRight w:val="0"/>
                  <w:marTop w:val="100"/>
                  <w:marBottom w:val="0"/>
                  <w:divBdr>
                    <w:top w:val="none" w:sz="0" w:space="0" w:color="auto"/>
                    <w:left w:val="none" w:sz="0" w:space="0" w:color="auto"/>
                    <w:bottom w:val="none" w:sz="0" w:space="0" w:color="auto"/>
                    <w:right w:val="none" w:sz="0" w:space="0" w:color="auto"/>
                  </w:divBdr>
                </w:div>
                <w:div w:id="898248007">
                  <w:marLeft w:val="0"/>
                  <w:marRight w:val="0"/>
                  <w:marTop w:val="0"/>
                  <w:marBottom w:val="100"/>
                  <w:divBdr>
                    <w:top w:val="none" w:sz="0" w:space="0" w:color="auto"/>
                    <w:left w:val="none" w:sz="0" w:space="0" w:color="auto"/>
                    <w:bottom w:val="none" w:sz="0" w:space="0" w:color="auto"/>
                    <w:right w:val="none" w:sz="0" w:space="0" w:color="auto"/>
                  </w:divBdr>
                </w:div>
                <w:div w:id="24600967">
                  <w:marLeft w:val="0"/>
                  <w:marRight w:val="0"/>
                  <w:marTop w:val="100"/>
                  <w:marBottom w:val="0"/>
                  <w:divBdr>
                    <w:top w:val="none" w:sz="0" w:space="0" w:color="auto"/>
                    <w:left w:val="none" w:sz="0" w:space="0" w:color="auto"/>
                    <w:bottom w:val="none" w:sz="0" w:space="0" w:color="auto"/>
                    <w:right w:val="none" w:sz="0" w:space="0" w:color="auto"/>
                  </w:divBdr>
                </w:div>
                <w:div w:id="194343596">
                  <w:marLeft w:val="0"/>
                  <w:marRight w:val="0"/>
                  <w:marTop w:val="0"/>
                  <w:marBottom w:val="100"/>
                  <w:divBdr>
                    <w:top w:val="none" w:sz="0" w:space="0" w:color="auto"/>
                    <w:left w:val="none" w:sz="0" w:space="0" w:color="auto"/>
                    <w:bottom w:val="none" w:sz="0" w:space="0" w:color="auto"/>
                    <w:right w:val="none" w:sz="0" w:space="0" w:color="auto"/>
                  </w:divBdr>
                </w:div>
                <w:div w:id="1376347808">
                  <w:marLeft w:val="0"/>
                  <w:marRight w:val="0"/>
                  <w:marTop w:val="100"/>
                  <w:marBottom w:val="0"/>
                  <w:divBdr>
                    <w:top w:val="none" w:sz="0" w:space="0" w:color="auto"/>
                    <w:left w:val="none" w:sz="0" w:space="0" w:color="auto"/>
                    <w:bottom w:val="none" w:sz="0" w:space="0" w:color="auto"/>
                    <w:right w:val="none" w:sz="0" w:space="0" w:color="auto"/>
                  </w:divBdr>
                </w:div>
                <w:div w:id="907768464">
                  <w:marLeft w:val="0"/>
                  <w:marRight w:val="0"/>
                  <w:marTop w:val="0"/>
                  <w:marBottom w:val="100"/>
                  <w:divBdr>
                    <w:top w:val="none" w:sz="0" w:space="0" w:color="auto"/>
                    <w:left w:val="none" w:sz="0" w:space="0" w:color="auto"/>
                    <w:bottom w:val="none" w:sz="0" w:space="0" w:color="auto"/>
                    <w:right w:val="none" w:sz="0" w:space="0" w:color="auto"/>
                  </w:divBdr>
                </w:div>
                <w:div w:id="591745105">
                  <w:marLeft w:val="0"/>
                  <w:marRight w:val="0"/>
                  <w:marTop w:val="100"/>
                  <w:marBottom w:val="0"/>
                  <w:divBdr>
                    <w:top w:val="none" w:sz="0" w:space="0" w:color="auto"/>
                    <w:left w:val="none" w:sz="0" w:space="0" w:color="auto"/>
                    <w:bottom w:val="none" w:sz="0" w:space="0" w:color="auto"/>
                    <w:right w:val="none" w:sz="0" w:space="0" w:color="auto"/>
                  </w:divBdr>
                </w:div>
                <w:div w:id="1541897602">
                  <w:marLeft w:val="0"/>
                  <w:marRight w:val="0"/>
                  <w:marTop w:val="0"/>
                  <w:marBottom w:val="100"/>
                  <w:divBdr>
                    <w:top w:val="none" w:sz="0" w:space="0" w:color="auto"/>
                    <w:left w:val="none" w:sz="0" w:space="0" w:color="auto"/>
                    <w:bottom w:val="none" w:sz="0" w:space="0" w:color="auto"/>
                    <w:right w:val="none" w:sz="0" w:space="0" w:color="auto"/>
                  </w:divBdr>
                </w:div>
                <w:div w:id="202258500">
                  <w:marLeft w:val="0"/>
                  <w:marRight w:val="0"/>
                  <w:marTop w:val="100"/>
                  <w:marBottom w:val="0"/>
                  <w:divBdr>
                    <w:top w:val="none" w:sz="0" w:space="0" w:color="auto"/>
                    <w:left w:val="none" w:sz="0" w:space="0" w:color="auto"/>
                    <w:bottom w:val="none" w:sz="0" w:space="0" w:color="auto"/>
                    <w:right w:val="none" w:sz="0" w:space="0" w:color="auto"/>
                  </w:divBdr>
                </w:div>
                <w:div w:id="729688530">
                  <w:marLeft w:val="0"/>
                  <w:marRight w:val="0"/>
                  <w:marTop w:val="0"/>
                  <w:marBottom w:val="100"/>
                  <w:divBdr>
                    <w:top w:val="none" w:sz="0" w:space="0" w:color="auto"/>
                    <w:left w:val="none" w:sz="0" w:space="0" w:color="auto"/>
                    <w:bottom w:val="none" w:sz="0" w:space="0" w:color="auto"/>
                    <w:right w:val="none" w:sz="0" w:space="0" w:color="auto"/>
                  </w:divBdr>
                </w:div>
                <w:div w:id="1801067371">
                  <w:marLeft w:val="0"/>
                  <w:marRight w:val="0"/>
                  <w:marTop w:val="100"/>
                  <w:marBottom w:val="0"/>
                  <w:divBdr>
                    <w:top w:val="none" w:sz="0" w:space="0" w:color="auto"/>
                    <w:left w:val="none" w:sz="0" w:space="0" w:color="auto"/>
                    <w:bottom w:val="none" w:sz="0" w:space="0" w:color="auto"/>
                    <w:right w:val="none" w:sz="0" w:space="0" w:color="auto"/>
                  </w:divBdr>
                </w:div>
              </w:divsChild>
            </w:div>
            <w:div w:id="6943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04904">
      <w:bodyDiv w:val="1"/>
      <w:marLeft w:val="0"/>
      <w:marRight w:val="0"/>
      <w:marTop w:val="0"/>
      <w:marBottom w:val="0"/>
      <w:divBdr>
        <w:top w:val="none" w:sz="0" w:space="0" w:color="auto"/>
        <w:left w:val="none" w:sz="0" w:space="0" w:color="auto"/>
        <w:bottom w:val="none" w:sz="0" w:space="0" w:color="auto"/>
        <w:right w:val="none" w:sz="0" w:space="0" w:color="auto"/>
      </w:divBdr>
    </w:div>
    <w:div w:id="1968973376">
      <w:bodyDiv w:val="1"/>
      <w:marLeft w:val="0"/>
      <w:marRight w:val="0"/>
      <w:marTop w:val="0"/>
      <w:marBottom w:val="0"/>
      <w:divBdr>
        <w:top w:val="none" w:sz="0" w:space="0" w:color="auto"/>
        <w:left w:val="none" w:sz="0" w:space="0" w:color="auto"/>
        <w:bottom w:val="none" w:sz="0" w:space="0" w:color="auto"/>
        <w:right w:val="none" w:sz="0" w:space="0" w:color="auto"/>
      </w:divBdr>
      <w:divsChild>
        <w:div w:id="934829459">
          <w:marLeft w:val="0"/>
          <w:marRight w:val="0"/>
          <w:marTop w:val="0"/>
          <w:marBottom w:val="0"/>
          <w:divBdr>
            <w:top w:val="none" w:sz="0" w:space="0" w:color="auto"/>
            <w:left w:val="none" w:sz="0" w:space="0" w:color="auto"/>
            <w:bottom w:val="none" w:sz="0" w:space="0" w:color="auto"/>
            <w:right w:val="none" w:sz="0" w:space="0" w:color="auto"/>
          </w:divBdr>
          <w:divsChild>
            <w:div w:id="638802468">
              <w:marLeft w:val="0"/>
              <w:marRight w:val="0"/>
              <w:marTop w:val="75"/>
              <w:marBottom w:val="75"/>
              <w:divBdr>
                <w:top w:val="none" w:sz="0" w:space="0" w:color="auto"/>
                <w:left w:val="none" w:sz="0" w:space="0" w:color="auto"/>
                <w:bottom w:val="none" w:sz="0" w:space="0" w:color="auto"/>
                <w:right w:val="none" w:sz="0" w:space="0" w:color="auto"/>
              </w:divBdr>
            </w:div>
          </w:divsChild>
        </w:div>
        <w:div w:id="281115971">
          <w:marLeft w:val="0"/>
          <w:marRight w:val="0"/>
          <w:marTop w:val="0"/>
          <w:marBottom w:val="0"/>
          <w:divBdr>
            <w:top w:val="none" w:sz="0" w:space="0" w:color="auto"/>
            <w:left w:val="none" w:sz="0" w:space="0" w:color="auto"/>
            <w:bottom w:val="none" w:sz="0" w:space="0" w:color="auto"/>
            <w:right w:val="none" w:sz="0" w:space="0" w:color="auto"/>
          </w:divBdr>
        </w:div>
        <w:div w:id="298221276">
          <w:marLeft w:val="0"/>
          <w:marRight w:val="0"/>
          <w:marTop w:val="150"/>
          <w:marBottom w:val="150"/>
          <w:divBdr>
            <w:top w:val="none" w:sz="0" w:space="0" w:color="auto"/>
            <w:left w:val="none" w:sz="0" w:space="0" w:color="auto"/>
            <w:bottom w:val="none" w:sz="0" w:space="0" w:color="auto"/>
            <w:right w:val="none" w:sz="0" w:space="0" w:color="auto"/>
          </w:divBdr>
          <w:divsChild>
            <w:div w:id="1338583036">
              <w:marLeft w:val="0"/>
              <w:marRight w:val="0"/>
              <w:marTop w:val="0"/>
              <w:marBottom w:val="0"/>
              <w:divBdr>
                <w:top w:val="none" w:sz="0" w:space="0" w:color="auto"/>
                <w:left w:val="none" w:sz="0" w:space="0" w:color="auto"/>
                <w:bottom w:val="none" w:sz="0" w:space="0" w:color="auto"/>
                <w:right w:val="none" w:sz="0" w:space="0" w:color="auto"/>
              </w:divBdr>
              <w:divsChild>
                <w:div w:id="266475303">
                  <w:marLeft w:val="0"/>
                  <w:marRight w:val="0"/>
                  <w:marTop w:val="150"/>
                  <w:marBottom w:val="150"/>
                  <w:divBdr>
                    <w:top w:val="none" w:sz="0" w:space="0" w:color="auto"/>
                    <w:left w:val="none" w:sz="0" w:space="0" w:color="auto"/>
                    <w:bottom w:val="none" w:sz="0" w:space="0" w:color="auto"/>
                    <w:right w:val="none" w:sz="0" w:space="0" w:color="auto"/>
                  </w:divBdr>
                  <w:divsChild>
                    <w:div w:id="1848670947">
                      <w:marLeft w:val="0"/>
                      <w:marRight w:val="0"/>
                      <w:marTop w:val="0"/>
                      <w:marBottom w:val="0"/>
                      <w:divBdr>
                        <w:top w:val="none" w:sz="0" w:space="0" w:color="auto"/>
                        <w:left w:val="none" w:sz="0" w:space="0" w:color="auto"/>
                        <w:bottom w:val="none" w:sz="0" w:space="0" w:color="auto"/>
                        <w:right w:val="none" w:sz="0" w:space="0" w:color="auto"/>
                      </w:divBdr>
                      <w:divsChild>
                        <w:div w:id="40573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599158">
      <w:bodyDiv w:val="1"/>
      <w:marLeft w:val="0"/>
      <w:marRight w:val="0"/>
      <w:marTop w:val="0"/>
      <w:marBottom w:val="0"/>
      <w:divBdr>
        <w:top w:val="none" w:sz="0" w:space="0" w:color="auto"/>
        <w:left w:val="none" w:sz="0" w:space="0" w:color="auto"/>
        <w:bottom w:val="none" w:sz="0" w:space="0" w:color="auto"/>
        <w:right w:val="none" w:sz="0" w:space="0" w:color="auto"/>
      </w:divBdr>
      <w:divsChild>
        <w:div w:id="1830051541">
          <w:marLeft w:val="0"/>
          <w:marRight w:val="0"/>
          <w:marTop w:val="0"/>
          <w:marBottom w:val="0"/>
          <w:divBdr>
            <w:top w:val="none" w:sz="0" w:space="0" w:color="auto"/>
            <w:left w:val="none" w:sz="0" w:space="0" w:color="auto"/>
            <w:bottom w:val="none" w:sz="0" w:space="0" w:color="auto"/>
            <w:right w:val="none" w:sz="0" w:space="0" w:color="auto"/>
          </w:divBdr>
        </w:div>
        <w:div w:id="611783424">
          <w:marLeft w:val="0"/>
          <w:marRight w:val="0"/>
          <w:marTop w:val="0"/>
          <w:marBottom w:val="0"/>
          <w:divBdr>
            <w:top w:val="none" w:sz="0" w:space="0" w:color="auto"/>
            <w:left w:val="none" w:sz="0" w:space="0" w:color="auto"/>
            <w:bottom w:val="none" w:sz="0" w:space="0" w:color="auto"/>
            <w:right w:val="none" w:sz="0" w:space="0" w:color="auto"/>
          </w:divBdr>
        </w:div>
        <w:div w:id="2024241020">
          <w:marLeft w:val="0"/>
          <w:marRight w:val="0"/>
          <w:marTop w:val="0"/>
          <w:marBottom w:val="0"/>
          <w:divBdr>
            <w:top w:val="none" w:sz="0" w:space="0" w:color="auto"/>
            <w:left w:val="none" w:sz="0" w:space="0" w:color="auto"/>
            <w:bottom w:val="none" w:sz="0" w:space="0" w:color="auto"/>
            <w:right w:val="none" w:sz="0" w:space="0" w:color="auto"/>
          </w:divBdr>
        </w:div>
        <w:div w:id="182596334">
          <w:marLeft w:val="0"/>
          <w:marRight w:val="0"/>
          <w:marTop w:val="0"/>
          <w:marBottom w:val="0"/>
          <w:divBdr>
            <w:top w:val="none" w:sz="0" w:space="0" w:color="auto"/>
            <w:left w:val="none" w:sz="0" w:space="0" w:color="auto"/>
            <w:bottom w:val="none" w:sz="0" w:space="0" w:color="auto"/>
            <w:right w:val="none" w:sz="0" w:space="0" w:color="auto"/>
          </w:divBdr>
        </w:div>
        <w:div w:id="1947694445">
          <w:marLeft w:val="0"/>
          <w:marRight w:val="0"/>
          <w:marTop w:val="0"/>
          <w:marBottom w:val="0"/>
          <w:divBdr>
            <w:top w:val="none" w:sz="0" w:space="0" w:color="auto"/>
            <w:left w:val="none" w:sz="0" w:space="0" w:color="auto"/>
            <w:bottom w:val="none" w:sz="0" w:space="0" w:color="auto"/>
            <w:right w:val="none" w:sz="0" w:space="0" w:color="auto"/>
          </w:divBdr>
        </w:div>
        <w:div w:id="76753329">
          <w:marLeft w:val="0"/>
          <w:marRight w:val="0"/>
          <w:marTop w:val="0"/>
          <w:marBottom w:val="0"/>
          <w:divBdr>
            <w:top w:val="none" w:sz="0" w:space="0" w:color="auto"/>
            <w:left w:val="none" w:sz="0" w:space="0" w:color="auto"/>
            <w:bottom w:val="none" w:sz="0" w:space="0" w:color="auto"/>
            <w:right w:val="none" w:sz="0" w:space="0" w:color="auto"/>
          </w:divBdr>
          <w:divsChild>
            <w:div w:id="2041393032">
              <w:marLeft w:val="0"/>
              <w:marRight w:val="0"/>
              <w:marTop w:val="0"/>
              <w:marBottom w:val="0"/>
              <w:divBdr>
                <w:top w:val="none" w:sz="0" w:space="0" w:color="auto"/>
                <w:left w:val="none" w:sz="0" w:space="0" w:color="auto"/>
                <w:bottom w:val="none" w:sz="0" w:space="0" w:color="auto"/>
                <w:right w:val="none" w:sz="0" w:space="0" w:color="auto"/>
              </w:divBdr>
              <w:divsChild>
                <w:div w:id="106510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29594">
      <w:bodyDiv w:val="1"/>
      <w:marLeft w:val="0"/>
      <w:marRight w:val="0"/>
      <w:marTop w:val="0"/>
      <w:marBottom w:val="0"/>
      <w:divBdr>
        <w:top w:val="none" w:sz="0" w:space="0" w:color="auto"/>
        <w:left w:val="none" w:sz="0" w:space="0" w:color="auto"/>
        <w:bottom w:val="none" w:sz="0" w:space="0" w:color="auto"/>
        <w:right w:val="none" w:sz="0" w:space="0" w:color="auto"/>
      </w:divBdr>
      <w:divsChild>
        <w:div w:id="562562000">
          <w:marLeft w:val="0"/>
          <w:marRight w:val="0"/>
          <w:marTop w:val="0"/>
          <w:marBottom w:val="0"/>
          <w:divBdr>
            <w:top w:val="none" w:sz="0" w:space="0" w:color="auto"/>
            <w:left w:val="none" w:sz="0" w:space="0" w:color="auto"/>
            <w:bottom w:val="none" w:sz="0" w:space="0" w:color="auto"/>
            <w:right w:val="none" w:sz="0" w:space="0" w:color="auto"/>
          </w:divBdr>
        </w:div>
        <w:div w:id="1606226432">
          <w:marLeft w:val="0"/>
          <w:marRight w:val="0"/>
          <w:marTop w:val="0"/>
          <w:marBottom w:val="0"/>
          <w:divBdr>
            <w:top w:val="none" w:sz="0" w:space="0" w:color="auto"/>
            <w:left w:val="none" w:sz="0" w:space="0" w:color="auto"/>
            <w:bottom w:val="none" w:sz="0" w:space="0" w:color="auto"/>
            <w:right w:val="none" w:sz="0" w:space="0" w:color="auto"/>
          </w:divBdr>
          <w:divsChild>
            <w:div w:id="953563813">
              <w:marLeft w:val="0"/>
              <w:marRight w:val="0"/>
              <w:marTop w:val="0"/>
              <w:marBottom w:val="0"/>
              <w:divBdr>
                <w:top w:val="none" w:sz="0" w:space="0" w:color="auto"/>
                <w:left w:val="none" w:sz="0" w:space="0" w:color="auto"/>
                <w:bottom w:val="none" w:sz="0" w:space="0" w:color="auto"/>
                <w:right w:val="none" w:sz="0" w:space="0" w:color="auto"/>
              </w:divBdr>
            </w:div>
          </w:divsChild>
        </w:div>
        <w:div w:id="624582291">
          <w:marLeft w:val="0"/>
          <w:marRight w:val="0"/>
          <w:marTop w:val="0"/>
          <w:marBottom w:val="375"/>
          <w:divBdr>
            <w:top w:val="none" w:sz="0" w:space="0" w:color="auto"/>
            <w:left w:val="none" w:sz="0" w:space="0" w:color="auto"/>
            <w:bottom w:val="single" w:sz="6" w:space="0" w:color="B7B7B7"/>
            <w:right w:val="none" w:sz="0" w:space="0" w:color="auto"/>
          </w:divBdr>
          <w:divsChild>
            <w:div w:id="24415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88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microsoft.com/office/2007/relationships/hdphoto" Target="media/hdphoto1.wdp"/><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3.jpeg"/><Relationship Id="rId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50C52-E18C-42B1-B32B-812BA3C84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8</Pages>
  <Words>2000</Words>
  <Characters>11006</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javier</cp:lastModifiedBy>
  <cp:revision>5</cp:revision>
  <cp:lastPrinted>2017-05-27T21:40:00Z</cp:lastPrinted>
  <dcterms:created xsi:type="dcterms:W3CDTF">2021-08-08T20:01:00Z</dcterms:created>
  <dcterms:modified xsi:type="dcterms:W3CDTF">2021-10-03T14:59:00Z</dcterms:modified>
</cp:coreProperties>
</file>