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Default="0045314D" w:rsidP="008330A6">
          <w:pPr>
            <w:pStyle w:val="Subttulo"/>
            <w:spacing w:line="360" w:lineRule="auto"/>
            <w:ind w:firstLine="709"/>
            <w:jc w:val="both"/>
          </w:pPr>
          <w:r>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41.35pt;margin-top:127.25pt;width:500.2pt;height:220.9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9817BD" w:rsidRPr="00897F06" w:rsidRDefault="00F228CD" w:rsidP="00F228CD">
                      <w:pPr>
                        <w:spacing w:after="0" w:line="240" w:lineRule="auto"/>
                        <w:rPr>
                          <w:rFonts w:ascii="Imprint MT Shadow" w:hAnsi="Imprint MT Shadow"/>
                          <w:color w:val="FFFFFF" w:themeColor="background1"/>
                          <w:sz w:val="56"/>
                          <w:szCs w:val="56"/>
                          <w:lang w:val="es-ES_tradnl"/>
                        </w:rPr>
                      </w:pPr>
                      <w:r>
                        <w:rPr>
                          <w:rFonts w:ascii="Imprint MT Shadow" w:hAnsi="Imprint MT Shadow"/>
                          <w:color w:val="FFFFFF" w:themeColor="background1"/>
                          <w:sz w:val="56"/>
                          <w:szCs w:val="56"/>
                          <w:lang w:val="es-ES_tradnl"/>
                        </w:rPr>
                        <w:t xml:space="preserve">       </w:t>
                      </w:r>
                      <w:r w:rsidR="00637F22">
                        <w:rPr>
                          <w:rFonts w:ascii="Imprint MT Shadow" w:hAnsi="Imprint MT Shadow"/>
                          <w:color w:val="FFFFFF" w:themeColor="background1"/>
                          <w:sz w:val="56"/>
                          <w:szCs w:val="56"/>
                          <w:lang w:val="es-ES_tradnl"/>
                        </w:rPr>
                        <w:t xml:space="preserve">   </w:t>
                      </w:r>
                      <w:r w:rsidR="008622F2" w:rsidRPr="001A2D5E">
                        <w:rPr>
                          <w:rFonts w:ascii="Arial" w:hAnsi="Arial" w:cs="Arial"/>
                          <w:color w:val="FFFFFF" w:themeColor="background1"/>
                          <w:sz w:val="48"/>
                          <w:szCs w:val="48"/>
                          <w:lang w:val="es-ES_tradnl"/>
                        </w:rPr>
                        <w:t>Informe</w:t>
                      </w:r>
                      <w:r w:rsidR="00BD60ED">
                        <w:rPr>
                          <w:rFonts w:ascii="Imprint MT Shadow" w:hAnsi="Imprint MT Shadow"/>
                          <w:color w:val="FFFFFF" w:themeColor="background1"/>
                          <w:sz w:val="56"/>
                          <w:szCs w:val="56"/>
                          <w:lang w:val="es-ES_tradnl"/>
                        </w:rPr>
                        <w:t>:</w:t>
                      </w:r>
                    </w:p>
                    <w:p w:rsidR="00F228CD" w:rsidRDefault="00F228CD" w:rsidP="00F228CD">
                      <w:pPr>
                        <w:spacing w:after="0" w:line="240" w:lineRule="auto"/>
                        <w:rPr>
                          <w:rFonts w:ascii="Imprint MT Shadow" w:hAnsi="Imprint MT Shadow"/>
                          <w:color w:val="FFFFFF" w:themeColor="background1"/>
                          <w:sz w:val="56"/>
                          <w:szCs w:val="56"/>
                          <w:lang w:val="es-ES_tradnl"/>
                        </w:rPr>
                      </w:pPr>
                    </w:p>
                    <w:p w:rsidR="00637F22" w:rsidRDefault="00C92AAA" w:rsidP="001A2D5E">
                      <w:pPr>
                        <w:jc w:val="center"/>
                        <w:rPr>
                          <w:rFonts w:ascii="Imprint MT Shadow" w:hAnsi="Imprint MT Shadow"/>
                          <w:color w:val="FFFFFF" w:themeColor="background1"/>
                          <w:sz w:val="52"/>
                          <w:szCs w:val="52"/>
                          <w:lang w:val="es-ES_tradnl"/>
                        </w:rPr>
                      </w:pPr>
                      <w:r>
                        <w:rPr>
                          <w:rFonts w:ascii="Imprint MT Shadow" w:hAnsi="Imprint MT Shadow"/>
                          <w:color w:val="FFFFFF" w:themeColor="background1"/>
                          <w:sz w:val="52"/>
                          <w:szCs w:val="52"/>
                          <w:lang w:val="es-ES_tradnl"/>
                        </w:rPr>
                        <w:t xml:space="preserve"> </w:t>
                      </w:r>
                      <w:r w:rsidR="00F228CD" w:rsidRPr="00F228CD">
                        <w:rPr>
                          <w:rFonts w:ascii="Imprint MT Shadow" w:hAnsi="Imprint MT Shadow"/>
                          <w:color w:val="FFFFFF" w:themeColor="background1"/>
                          <w:sz w:val="52"/>
                          <w:szCs w:val="52"/>
                          <w:lang w:val="es-ES_tradnl"/>
                        </w:rPr>
                        <w:t>“</w:t>
                      </w:r>
                      <w:r w:rsidR="001A2D5E" w:rsidRPr="001A2D5E">
                        <w:rPr>
                          <w:rFonts w:ascii="Arial" w:hAnsi="Arial" w:cs="Arial"/>
                          <w:b/>
                          <w:bCs/>
                          <w:color w:val="FFFFFF" w:themeColor="background1"/>
                          <w:sz w:val="40"/>
                          <w:szCs w:val="40"/>
                        </w:rPr>
                        <w:t xml:space="preserve">La invasión de Rusia a Ucrania. </w:t>
                      </w:r>
                      <w:r w:rsidR="003B662B" w:rsidRPr="001A2D5E">
                        <w:rPr>
                          <w:rFonts w:ascii="Arial" w:hAnsi="Arial" w:cs="Arial"/>
                          <w:b/>
                          <w:bCs/>
                          <w:color w:val="FFFFFF" w:themeColor="background1"/>
                          <w:sz w:val="40"/>
                          <w:szCs w:val="40"/>
                        </w:rPr>
                        <w:t xml:space="preserve">Las </w:t>
                      </w:r>
                      <w:r w:rsidR="003B662B">
                        <w:rPr>
                          <w:rFonts w:ascii="Arial" w:hAnsi="Arial" w:cs="Arial"/>
                          <w:b/>
                          <w:bCs/>
                          <w:color w:val="FFFFFF" w:themeColor="background1"/>
                          <w:sz w:val="40"/>
                          <w:szCs w:val="40"/>
                        </w:rPr>
                        <w:t>consecuencias</w:t>
                      </w:r>
                      <w:r w:rsidR="001A2D5E" w:rsidRPr="001A2D5E">
                        <w:rPr>
                          <w:rFonts w:ascii="Arial" w:hAnsi="Arial" w:cs="Arial"/>
                          <w:b/>
                          <w:bCs/>
                          <w:color w:val="FFFFFF" w:themeColor="background1"/>
                          <w:sz w:val="40"/>
                          <w:szCs w:val="40"/>
                        </w:rPr>
                        <w:t xml:space="preserve"> económicas y políticas</w:t>
                      </w:r>
                      <w:r w:rsidR="00F228CD" w:rsidRPr="00F228CD">
                        <w:rPr>
                          <w:rFonts w:ascii="Imprint MT Shadow" w:hAnsi="Imprint MT Shadow"/>
                          <w:color w:val="FFFFFF" w:themeColor="background1"/>
                          <w:sz w:val="52"/>
                          <w:szCs w:val="52"/>
                          <w:lang w:val="es-ES_tradnl"/>
                        </w:rPr>
                        <w:t>”</w:t>
                      </w:r>
                    </w:p>
                    <w:p w:rsidR="00637F22" w:rsidRDefault="00637F22" w:rsidP="00F228CD">
                      <w:pPr>
                        <w:spacing w:after="0" w:line="240" w:lineRule="auto"/>
                        <w:rPr>
                          <w:rFonts w:ascii="Imprint MT Shadow" w:hAnsi="Imprint MT Shadow"/>
                          <w:color w:val="FFFFFF" w:themeColor="background1"/>
                          <w:sz w:val="52"/>
                          <w:szCs w:val="52"/>
                          <w:lang w:val="es-ES_tradnl"/>
                        </w:rPr>
                      </w:pPr>
                    </w:p>
                    <w:p w:rsidR="0072099E" w:rsidRPr="001A2D5E" w:rsidRDefault="00637F22" w:rsidP="001A2D5E">
                      <w:pPr>
                        <w:spacing w:after="0" w:line="240" w:lineRule="auto"/>
                        <w:rPr>
                          <w:rFonts w:ascii="Arial" w:hAnsi="Arial" w:cs="Arial"/>
                          <w:color w:val="FFFFFF" w:themeColor="background1"/>
                          <w:sz w:val="40"/>
                          <w:szCs w:val="40"/>
                          <w:lang w:val="es-ES_tradnl"/>
                        </w:rPr>
                      </w:pPr>
                      <w:r>
                        <w:rPr>
                          <w:rFonts w:ascii="Imprint MT Shadow" w:hAnsi="Imprint MT Shadow"/>
                          <w:color w:val="FFFFFF" w:themeColor="background1"/>
                          <w:sz w:val="44"/>
                          <w:szCs w:val="44"/>
                          <w:lang w:val="es-ES_tradnl"/>
                        </w:rPr>
                        <w:t xml:space="preserve">             </w:t>
                      </w:r>
                      <w:r w:rsidRPr="001A2D5E">
                        <w:rPr>
                          <w:rFonts w:ascii="Arial" w:hAnsi="Arial" w:cs="Arial"/>
                          <w:color w:val="FFFFFF" w:themeColor="background1"/>
                          <w:sz w:val="40"/>
                          <w:szCs w:val="40"/>
                          <w:lang w:val="es-ES_tradnl"/>
                        </w:rPr>
                        <w:t xml:space="preserve">Autor: </w:t>
                      </w:r>
                      <w:r w:rsidR="001A2D5E" w:rsidRPr="001A2D5E">
                        <w:rPr>
                          <w:rFonts w:ascii="Arial" w:hAnsi="Arial" w:cs="Arial"/>
                          <w:color w:val="FFFFFF" w:themeColor="background1"/>
                          <w:sz w:val="40"/>
                          <w:szCs w:val="40"/>
                          <w:lang w:val="es-ES_tradnl"/>
                        </w:rPr>
                        <w:t>Mg Vicuña Javier</w:t>
                      </w:r>
                    </w:p>
                    <w:p w:rsidR="00637F22" w:rsidRDefault="00637F22" w:rsidP="0072099E">
                      <w:pPr>
                        <w:spacing w:after="0" w:line="240" w:lineRule="auto"/>
                        <w:jc w:val="both"/>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F228CD" w:rsidRDefault="00F228CD" w:rsidP="00F228CD">
                      <w:pPr>
                        <w:spacing w:after="0" w:line="240" w:lineRule="auto"/>
                        <w:rPr>
                          <w:rFonts w:ascii="Imprint MT Shadow" w:hAnsi="Imprint MT Shadow"/>
                          <w:color w:val="FFFFFF" w:themeColor="background1"/>
                          <w:sz w:val="52"/>
                          <w:szCs w:val="52"/>
                          <w:lang w:val="es-ES_tradnl"/>
                        </w:rPr>
                      </w:pPr>
                      <w:r w:rsidRPr="00F228CD">
                        <w:rPr>
                          <w:rFonts w:ascii="Imprint MT Shadow" w:hAnsi="Imprint MT Shadow"/>
                          <w:color w:val="FFFFFF" w:themeColor="background1"/>
                          <w:sz w:val="52"/>
                          <w:szCs w:val="52"/>
                          <w:lang w:val="es-ES_tradnl"/>
                        </w:rPr>
                        <w:t xml:space="preserve"> </w:t>
                      </w: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Default="00637F22" w:rsidP="00F228CD">
                      <w:pPr>
                        <w:spacing w:after="0" w:line="240" w:lineRule="auto"/>
                        <w:rPr>
                          <w:rFonts w:ascii="Imprint MT Shadow" w:hAnsi="Imprint MT Shadow"/>
                          <w:color w:val="FFFFFF" w:themeColor="background1"/>
                          <w:sz w:val="52"/>
                          <w:szCs w:val="52"/>
                          <w:lang w:val="es-ES_tradnl"/>
                        </w:rPr>
                      </w:pPr>
                    </w:p>
                    <w:p w:rsidR="00637F22" w:rsidRPr="00F228CD" w:rsidRDefault="00637F22" w:rsidP="00F228CD">
                      <w:pPr>
                        <w:spacing w:after="0" w:line="240" w:lineRule="auto"/>
                        <w:rPr>
                          <w:rFonts w:ascii="Imprint MT Shadow" w:hAnsi="Imprint MT Shadow"/>
                          <w:color w:val="FFFFFF" w:themeColor="background1"/>
                          <w:sz w:val="52"/>
                          <w:szCs w:val="52"/>
                          <w:lang w:val="es-ES_tradnl"/>
                        </w:rPr>
                      </w:pPr>
                    </w:p>
                    <w:p w:rsidR="009817BD" w:rsidRPr="00D859EB" w:rsidRDefault="00296B99" w:rsidP="00296B99">
                      <w:pPr>
                        <w:spacing w:line="240" w:lineRule="auto"/>
                        <w:jc w:val="center"/>
                        <w:rPr>
                          <w:rFonts w:ascii="Century Gothic" w:hAnsi="Century Gothic"/>
                          <w:color w:val="FFFFFF" w:themeColor="background1"/>
                          <w:sz w:val="40"/>
                          <w:lang w:val="es-ES_tradnl"/>
                        </w:rPr>
                      </w:pPr>
                      <w:r w:rsidRPr="00D859EB">
                        <w:rPr>
                          <w:rFonts w:ascii="Century Gothic" w:hAnsi="Century Gothic"/>
                          <w:color w:val="FFFFFF" w:themeColor="background1"/>
                          <w:sz w:val="40"/>
                          <w:lang w:val="es-ES_tradnl"/>
                        </w:rPr>
                        <w:br/>
                      </w:r>
                      <w:r w:rsidR="0098284D">
                        <w:rPr>
                          <w:rFonts w:ascii="Century Gothic" w:hAnsi="Century Gothic"/>
                          <w:color w:val="FFFFFF" w:themeColor="background1"/>
                          <w:sz w:val="40"/>
                          <w:lang w:val="es-ES_tradnl"/>
                        </w:rPr>
                        <w:t xml:space="preserve">Autor: </w:t>
                      </w:r>
                      <w:r w:rsidR="008622F2">
                        <w:rPr>
                          <w:rFonts w:ascii="Century Gothic" w:hAnsi="Century Gothic"/>
                          <w:color w:val="FFFFFF" w:themeColor="background1"/>
                          <w:sz w:val="40"/>
                          <w:lang w:val="es-ES_tradnl"/>
                        </w:rPr>
                        <w:t>Javier Vicuña</w:t>
                      </w:r>
                    </w:p>
                  </w:txbxContent>
                </v:textbox>
                <w10:wrap type="through"/>
              </v:shape>
            </w:pict>
          </w:r>
          <w:r w:rsidR="005977C6">
            <w:rPr>
              <w:noProof/>
              <w:lang w:val="es-AR" w:eastAsia="es-AR"/>
            </w:rPr>
            <w:drawing>
              <wp:anchor distT="0" distB="0" distL="114300" distR="114300" simplePos="0" relativeHeight="251659264" behindDoc="1" locked="0" layoutInCell="1" allowOverlap="1" wp14:anchorId="6B9435E7" wp14:editId="2FE4CA4B">
                <wp:simplePos x="0" y="0"/>
                <wp:positionH relativeFrom="column">
                  <wp:posOffset>-756920</wp:posOffset>
                </wp:positionH>
                <wp:positionV relativeFrom="paragraph">
                  <wp:posOffset>-499745</wp:posOffset>
                </wp:positionV>
                <wp:extent cx="1735455" cy="1753870"/>
                <wp:effectExtent l="0" t="0" r="0" b="0"/>
                <wp:wrapThrough wrapText="bothSides">
                  <wp:wrapPolygon edited="0">
                    <wp:start x="8536" y="2112"/>
                    <wp:lineTo x="3082" y="2581"/>
                    <wp:lineTo x="3082" y="6335"/>
                    <wp:lineTo x="1897" y="6335"/>
                    <wp:lineTo x="2371" y="14781"/>
                    <wp:lineTo x="4979" y="17596"/>
                    <wp:lineTo x="7824" y="19004"/>
                    <wp:lineTo x="8061" y="19473"/>
                    <wp:lineTo x="13515" y="19473"/>
                    <wp:lineTo x="13752" y="19004"/>
                    <wp:lineTo x="16597" y="17596"/>
                    <wp:lineTo x="19205" y="14077"/>
                    <wp:lineTo x="19442" y="10088"/>
                    <wp:lineTo x="18494" y="6569"/>
                    <wp:lineTo x="18731" y="5161"/>
                    <wp:lineTo x="14700" y="2581"/>
                    <wp:lineTo x="12804" y="2112"/>
                    <wp:lineTo x="8536" y="2112"/>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5455" cy="1753870"/>
                        </a:xfrm>
                        <a:prstGeom prst="rect">
                          <a:avLst/>
                        </a:prstGeom>
                        <a:effectLst>
                          <a:glow rad="101600">
                            <a:schemeClr val="bg1">
                              <a:alpha val="33000"/>
                            </a:schemeClr>
                          </a:glow>
                          <a:softEdge rad="0"/>
                        </a:effectLst>
                      </pic:spPr>
                    </pic:pic>
                  </a:graphicData>
                </a:graphic>
                <wp14:sizeRelH relativeFrom="margin">
                  <wp14:pctWidth>0</wp14:pctWidth>
                </wp14:sizeRelH>
              </wp:anchor>
            </w:drawing>
          </w:r>
          <w:r w:rsidR="009205D8">
            <w:rPr>
              <w:noProof/>
              <w:lang w:val="es-AR" w:eastAsia="es-AR"/>
            </w:rPr>
            <w:drawing>
              <wp:anchor distT="0" distB="0" distL="114300" distR="114300" simplePos="0" relativeHeight="251656192" behindDoc="1" locked="0" layoutInCell="1" allowOverlap="1" wp14:anchorId="3C50E3CE" wp14:editId="06402D6E">
                <wp:simplePos x="0" y="0"/>
                <wp:positionH relativeFrom="column">
                  <wp:posOffset>-1075690</wp:posOffset>
                </wp:positionH>
                <wp:positionV relativeFrom="paragraph">
                  <wp:posOffset>-1005840</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r w:rsidR="00D30B23">
            <w:rPr>
              <w:noProof/>
              <w:lang w:val="es-AR" w:eastAsia="es-AR"/>
            </w:rPr>
            <w:drawing>
              <wp:anchor distT="0" distB="0" distL="114300" distR="114300" simplePos="0" relativeHeight="251671552" behindDoc="1" locked="0" layoutInCell="1" allowOverlap="1" wp14:anchorId="671B9566" wp14:editId="283F4BFD">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11"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sidR="009817BD">
            <w:rPr>
              <w:noProof/>
              <w:lang w:val="es-AR" w:eastAsia="es-AR"/>
            </w:rPr>
            <w:drawing>
              <wp:anchor distT="0" distB="0" distL="114300" distR="114300" simplePos="0" relativeHeight="251665408" behindDoc="0" locked="0" layoutInCell="1" allowOverlap="1" wp14:anchorId="1F52EBE6" wp14:editId="4B3098DE">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22654CF9" wp14:editId="2346BB82">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p>
      </w:sdtContent>
    </w:sdt>
    <w:p w:rsidR="00637F22" w:rsidRDefault="00637F22" w:rsidP="005614C8">
      <w:pPr>
        <w:spacing w:line="360" w:lineRule="auto"/>
        <w:jc w:val="both"/>
        <w:rPr>
          <w:rFonts w:ascii="Arial" w:hAnsi="Arial" w:cs="Arial"/>
          <w:sz w:val="24"/>
          <w:szCs w:val="24"/>
        </w:rPr>
      </w:pPr>
    </w:p>
    <w:p w:rsidR="001A2D5E" w:rsidRPr="007E2C02" w:rsidRDefault="001A2D5E" w:rsidP="001A2D5E">
      <w:pPr>
        <w:jc w:val="both"/>
        <w:rPr>
          <w:rFonts w:ascii="Arial" w:hAnsi="Arial" w:cs="Arial"/>
          <w:sz w:val="24"/>
          <w:szCs w:val="24"/>
        </w:rPr>
      </w:pPr>
      <w:r>
        <w:rPr>
          <w:rFonts w:ascii="Arial" w:hAnsi="Arial" w:cs="Arial"/>
          <w:sz w:val="24"/>
          <w:szCs w:val="24"/>
        </w:rPr>
        <w:t>E</w:t>
      </w:r>
      <w:r w:rsidRPr="007E2C02">
        <w:rPr>
          <w:rFonts w:ascii="Arial" w:hAnsi="Arial" w:cs="Arial"/>
          <w:sz w:val="24"/>
          <w:szCs w:val="24"/>
        </w:rPr>
        <w:t>l 9 de mayo pasado se conmemoró el 77° aniversario del Día de la Victoria sobre las tropas nazis en la Segunda Guerra Mundial, el presidente ruso Vladimir Putin justificó la invasión a Ucrania y culpó a Occidente diciendo que “se estaba formando una amenaza inaceptable en nuestras fronteras y que la invasión fue una respuesta preventiva”. Más allá de la insólita posición de Putin lo cierto es que no pudo mostrar un triunfo como esperaba en la histórica Plaza Roja de Moscú.</w:t>
      </w:r>
    </w:p>
    <w:p w:rsidR="001A2D5E" w:rsidRPr="007E2C02" w:rsidRDefault="001A2D5E" w:rsidP="001A2D5E">
      <w:pPr>
        <w:jc w:val="both"/>
        <w:rPr>
          <w:rFonts w:ascii="Arial" w:hAnsi="Arial" w:cs="Arial"/>
          <w:sz w:val="24"/>
          <w:szCs w:val="24"/>
        </w:rPr>
      </w:pPr>
      <w:r w:rsidRPr="007E2C02">
        <w:rPr>
          <w:rFonts w:ascii="Arial" w:hAnsi="Arial" w:cs="Arial"/>
          <w:sz w:val="24"/>
          <w:szCs w:val="24"/>
        </w:rPr>
        <w:t xml:space="preserve">No solo este fracaso se debe a las malas estrategias militares llevadas a cabo por los militares rusos, la mala logística cercana a la improvisación, la llegada muy rápida de pertrechos militares de países de la OTAN, sino que hubo un error de cálculo muy grande en lo referente a la política local ucraniana y a los residentes ruso parlantes. </w:t>
      </w:r>
    </w:p>
    <w:p w:rsidR="001A2D5E" w:rsidRDefault="001A2D5E" w:rsidP="001A2D5E">
      <w:pPr>
        <w:jc w:val="both"/>
        <w:rPr>
          <w:rFonts w:ascii="Arial" w:hAnsi="Arial" w:cs="Arial"/>
          <w:sz w:val="24"/>
          <w:szCs w:val="24"/>
        </w:rPr>
      </w:pPr>
      <w:r w:rsidRPr="007E2C02">
        <w:rPr>
          <w:rFonts w:ascii="Arial" w:hAnsi="Arial" w:cs="Arial"/>
          <w:sz w:val="24"/>
          <w:szCs w:val="24"/>
        </w:rPr>
        <w:t xml:space="preserve">Desde Moscú se pensaba que el gobierno ucraniano de rompería en mil pedazos y no ocurrió, pero lo más impactante tal vez fue que los ucranianos al padecer los bombardeos a sus ciudades, sus casas, el desprecio y el odio al agresor fue automático y generó una reacción lógica que solo no esperaron los líderes del Kremlin. Lo peor de todo es que nada está definido y la vergonzosa guerra no tiene un fin cercano aún.   </w:t>
      </w:r>
    </w:p>
    <w:p w:rsidR="001A2D5E" w:rsidRDefault="001A2D5E" w:rsidP="001A2D5E">
      <w:pPr>
        <w:jc w:val="both"/>
        <w:rPr>
          <w:rFonts w:ascii="Arial" w:hAnsi="Arial" w:cs="Arial"/>
          <w:sz w:val="24"/>
          <w:szCs w:val="24"/>
        </w:rPr>
      </w:pPr>
    </w:p>
    <w:p w:rsidR="001A2D5E" w:rsidRDefault="001A2D5E" w:rsidP="001A2D5E">
      <w:pPr>
        <w:jc w:val="center"/>
        <w:rPr>
          <w:rFonts w:ascii="Arial" w:hAnsi="Arial" w:cs="Arial"/>
          <w:sz w:val="24"/>
          <w:szCs w:val="24"/>
        </w:rPr>
      </w:pPr>
      <w:r>
        <w:rPr>
          <w:rFonts w:ascii="Arial" w:hAnsi="Arial" w:cs="Arial"/>
          <w:noProof/>
          <w:sz w:val="24"/>
          <w:szCs w:val="24"/>
        </w:rPr>
        <w:drawing>
          <wp:inline distT="0" distB="0" distL="0" distR="0" wp14:anchorId="4EC2E645" wp14:editId="2608D78F">
            <wp:extent cx="4694836" cy="3124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8721" cy="3193331"/>
                    </a:xfrm>
                    <a:prstGeom prst="rect">
                      <a:avLst/>
                    </a:prstGeom>
                    <a:noFill/>
                  </pic:spPr>
                </pic:pic>
              </a:graphicData>
            </a:graphic>
          </wp:inline>
        </w:drawing>
      </w:r>
    </w:p>
    <w:p w:rsidR="001A2D5E" w:rsidRDefault="001A2D5E" w:rsidP="001A2D5E">
      <w:pPr>
        <w:jc w:val="both"/>
        <w:rPr>
          <w:rFonts w:ascii="Arial" w:hAnsi="Arial" w:cs="Arial"/>
          <w:sz w:val="24"/>
          <w:szCs w:val="24"/>
        </w:rPr>
      </w:pPr>
    </w:p>
    <w:p w:rsidR="001A2D5E" w:rsidRDefault="001A2D5E" w:rsidP="001A2D5E">
      <w:pPr>
        <w:jc w:val="both"/>
        <w:rPr>
          <w:rFonts w:ascii="Arial" w:hAnsi="Arial" w:cs="Arial"/>
          <w:sz w:val="24"/>
          <w:szCs w:val="24"/>
        </w:rPr>
      </w:pPr>
    </w:p>
    <w:p w:rsidR="001A2D5E" w:rsidRPr="007E2C02" w:rsidRDefault="001A2D5E" w:rsidP="001A2D5E">
      <w:pPr>
        <w:jc w:val="both"/>
        <w:rPr>
          <w:rFonts w:ascii="Arial" w:hAnsi="Arial" w:cs="Arial"/>
          <w:sz w:val="24"/>
          <w:szCs w:val="24"/>
        </w:rPr>
      </w:pPr>
      <w:r w:rsidRPr="007E2C02">
        <w:rPr>
          <w:rFonts w:ascii="Arial" w:hAnsi="Arial" w:cs="Arial"/>
          <w:sz w:val="24"/>
          <w:szCs w:val="24"/>
        </w:rPr>
        <w:t xml:space="preserve">Mientras tanto Europa en base al accionar de Rusia, está analizando firmemente aumentar los fondos que destina a defensa para poder estar en condiciones de actuar autónomamente frente a una agresión de Moscú de manera convencional con cierto éxito. En junio cuando se realice una nueva cumbre europea se discutirá esta nueva concepción estratégica. </w:t>
      </w:r>
    </w:p>
    <w:p w:rsidR="001A2D5E" w:rsidRPr="007E2C02" w:rsidRDefault="001A2D5E" w:rsidP="001A2D5E">
      <w:pPr>
        <w:jc w:val="both"/>
        <w:rPr>
          <w:rFonts w:ascii="Arial" w:hAnsi="Arial" w:cs="Arial"/>
          <w:sz w:val="24"/>
          <w:szCs w:val="24"/>
        </w:rPr>
      </w:pPr>
      <w:r w:rsidRPr="007E2C02">
        <w:rPr>
          <w:rFonts w:ascii="Arial" w:hAnsi="Arial" w:cs="Arial"/>
          <w:sz w:val="24"/>
          <w:szCs w:val="24"/>
        </w:rPr>
        <w:t>Suecia y Finlandia tienen más fundamentos para querer integrar la OTAN, ya que tienen una debilidad concreta ante Rusia, y sumaría la protección nuclear dejando así de lado su cómoda posición de neutralidad. China e India juegan su propio juego buscando mantenerse equidistante quedando claro sus resquemores ante los otros actores que hoy tienen el protagonismo en el concierto internacional.</w:t>
      </w:r>
    </w:p>
    <w:p w:rsidR="001A2D5E" w:rsidRDefault="001A2D5E" w:rsidP="001A2D5E">
      <w:pPr>
        <w:jc w:val="both"/>
        <w:rPr>
          <w:rFonts w:ascii="Arial" w:hAnsi="Arial" w:cs="Arial"/>
          <w:sz w:val="24"/>
          <w:szCs w:val="24"/>
        </w:rPr>
      </w:pPr>
      <w:r w:rsidRPr="00BD083C">
        <w:rPr>
          <w:rFonts w:ascii="Arial" w:hAnsi="Arial" w:cs="Arial"/>
          <w:sz w:val="24"/>
          <w:szCs w:val="24"/>
        </w:rPr>
        <w:t>Surgen distintas formas de analizar las consecuencias de la invasión de Rusia a Ucrania. La primera y más importante son los miles de muertos y los millones que han tenido que huir de sus casas para salvar sus vidas y después tratar de reiniciar las mismas cuando esta locura llamada guerra llegue a su fin</w:t>
      </w:r>
      <w:r>
        <w:rPr>
          <w:rFonts w:ascii="Arial" w:hAnsi="Arial" w:cs="Arial"/>
          <w:sz w:val="24"/>
          <w:szCs w:val="24"/>
        </w:rPr>
        <w:t>.</w:t>
      </w:r>
    </w:p>
    <w:p w:rsidR="001A2D5E" w:rsidRPr="00BD083C" w:rsidRDefault="001A2D5E" w:rsidP="001A2D5E">
      <w:pPr>
        <w:jc w:val="both"/>
        <w:rPr>
          <w:rFonts w:ascii="Arial" w:hAnsi="Arial" w:cs="Arial"/>
          <w:sz w:val="24"/>
          <w:szCs w:val="24"/>
        </w:rPr>
      </w:pPr>
      <w:r w:rsidRPr="00BD083C">
        <w:rPr>
          <w:rFonts w:ascii="Arial" w:hAnsi="Arial" w:cs="Arial"/>
          <w:sz w:val="24"/>
          <w:szCs w:val="24"/>
        </w:rPr>
        <w:t xml:space="preserve">Por otro lado, una serie de objetivos por los cuales Vladimir Putin ha esgrimido como determinantes para este ataque parecen no tener sentido. Como refiere Marcelo </w:t>
      </w:r>
      <w:proofErr w:type="spellStart"/>
      <w:r w:rsidRPr="00BD083C">
        <w:rPr>
          <w:rFonts w:ascii="Arial" w:hAnsi="Arial" w:cs="Arial"/>
          <w:sz w:val="24"/>
          <w:szCs w:val="24"/>
        </w:rPr>
        <w:t>Cantelmi</w:t>
      </w:r>
      <w:proofErr w:type="spellEnd"/>
      <w:r w:rsidRPr="00BD083C">
        <w:rPr>
          <w:rFonts w:ascii="Arial" w:hAnsi="Arial" w:cs="Arial"/>
          <w:sz w:val="24"/>
          <w:szCs w:val="24"/>
        </w:rPr>
        <w:t xml:space="preserve"> analista internacional, antes de la guerra Rusia tenía el control del Mar Negro, dominaba las provincias ucranianas prorrusas de la región del </w:t>
      </w:r>
      <w:proofErr w:type="spellStart"/>
      <w:r w:rsidRPr="00BD083C">
        <w:rPr>
          <w:rFonts w:ascii="Arial" w:hAnsi="Arial" w:cs="Arial"/>
          <w:sz w:val="24"/>
          <w:szCs w:val="24"/>
        </w:rPr>
        <w:t>Donbás</w:t>
      </w:r>
      <w:proofErr w:type="spellEnd"/>
      <w:r w:rsidRPr="00BD083C">
        <w:rPr>
          <w:rFonts w:ascii="Arial" w:hAnsi="Arial" w:cs="Arial"/>
          <w:sz w:val="24"/>
          <w:szCs w:val="24"/>
        </w:rPr>
        <w:t>, se había anexado la Península de Crimea en 2014. Antes de la guerra Ucrania se había comprometido no integrar la OTAN ni la Unión Europea. Si la guerra terminara hoy estaría todo en el mismo lugar.</w:t>
      </w:r>
    </w:p>
    <w:p w:rsidR="001A2D5E" w:rsidRPr="00BD083C" w:rsidRDefault="001A2D5E" w:rsidP="001A2D5E">
      <w:pPr>
        <w:jc w:val="both"/>
        <w:rPr>
          <w:rFonts w:ascii="Arial" w:hAnsi="Arial" w:cs="Arial"/>
          <w:sz w:val="24"/>
          <w:szCs w:val="24"/>
        </w:rPr>
      </w:pPr>
      <w:r w:rsidRPr="00BD083C">
        <w:rPr>
          <w:rFonts w:ascii="Arial" w:hAnsi="Arial" w:cs="Arial"/>
          <w:sz w:val="24"/>
          <w:szCs w:val="24"/>
        </w:rPr>
        <w:t xml:space="preserve">Pero otros factores han empeorado ya que las enormes reservas en el Banco Central ruso han ido decreciendo, el crecimiento de la economía antes de la guerra era del 5%, para este año se estima un derrumbe entre 10 y 12%, se esperaba una inflación del 8,4%, debido a la guerra sería superior al 20%. Moscú estaba cerca de ser el proveedor del 70% del gas para Alemania la mayor potencia europea. </w:t>
      </w:r>
    </w:p>
    <w:p w:rsidR="003B662B" w:rsidRDefault="001A2D5E" w:rsidP="001A2D5E">
      <w:pPr>
        <w:jc w:val="both"/>
        <w:rPr>
          <w:rFonts w:ascii="Arial" w:hAnsi="Arial" w:cs="Arial"/>
          <w:sz w:val="24"/>
          <w:szCs w:val="24"/>
        </w:rPr>
      </w:pPr>
      <w:r w:rsidRPr="00BD083C">
        <w:rPr>
          <w:rFonts w:ascii="Arial" w:hAnsi="Arial" w:cs="Arial"/>
          <w:sz w:val="24"/>
          <w:szCs w:val="24"/>
        </w:rPr>
        <w:t xml:space="preserve">Occidente aplicó una serie de sanciones económicas internacionales como el embargo completo de la energía rusa por parte de Europa, que claramente aumentarán aún más los precios del petróleo y gas, y tendrá un impacto fenomenal en la Unión Europea y en otras partes del planeta. La gran contradicción es que estas sanciones benefician a Rusia ya que el precio del </w:t>
      </w:r>
    </w:p>
    <w:p w:rsidR="003B662B" w:rsidRDefault="003B662B" w:rsidP="001A2D5E">
      <w:pPr>
        <w:jc w:val="both"/>
        <w:rPr>
          <w:rFonts w:ascii="Arial" w:hAnsi="Arial" w:cs="Arial"/>
          <w:sz w:val="24"/>
          <w:szCs w:val="24"/>
        </w:rPr>
      </w:pPr>
    </w:p>
    <w:p w:rsidR="003B662B" w:rsidRDefault="003B662B" w:rsidP="001A2D5E">
      <w:pPr>
        <w:jc w:val="both"/>
        <w:rPr>
          <w:rFonts w:ascii="Arial" w:hAnsi="Arial" w:cs="Arial"/>
          <w:sz w:val="24"/>
          <w:szCs w:val="24"/>
        </w:rPr>
      </w:pPr>
    </w:p>
    <w:p w:rsidR="001A2D5E" w:rsidRDefault="001A2D5E" w:rsidP="001A2D5E">
      <w:pPr>
        <w:jc w:val="both"/>
        <w:rPr>
          <w:rFonts w:ascii="Arial" w:hAnsi="Arial" w:cs="Arial"/>
          <w:sz w:val="24"/>
          <w:szCs w:val="24"/>
        </w:rPr>
      </w:pPr>
      <w:r w:rsidRPr="00BD083C">
        <w:rPr>
          <w:rFonts w:ascii="Arial" w:hAnsi="Arial" w:cs="Arial"/>
          <w:sz w:val="24"/>
          <w:szCs w:val="24"/>
        </w:rPr>
        <w:t>barril de petróleo alcanzó los U$S118. El resultado es que ha logrado los mejores términos de intercambio de su historia, con un superávit de cuenta corriente este</w:t>
      </w:r>
      <w:r>
        <w:rPr>
          <w:rFonts w:ascii="Arial" w:hAnsi="Arial" w:cs="Arial"/>
          <w:sz w:val="24"/>
          <w:szCs w:val="24"/>
        </w:rPr>
        <w:t xml:space="preserve"> </w:t>
      </w:r>
      <w:r w:rsidRPr="00BD083C">
        <w:rPr>
          <w:rFonts w:ascii="Arial" w:hAnsi="Arial" w:cs="Arial"/>
          <w:sz w:val="24"/>
          <w:szCs w:val="24"/>
        </w:rPr>
        <w:t>año de U$S250.000.</w:t>
      </w:r>
    </w:p>
    <w:p w:rsidR="001A2D5E" w:rsidRDefault="001A2D5E" w:rsidP="001A2D5E">
      <w:pPr>
        <w:jc w:val="both"/>
        <w:rPr>
          <w:rFonts w:ascii="Arial" w:hAnsi="Arial" w:cs="Arial"/>
          <w:sz w:val="24"/>
          <w:szCs w:val="24"/>
        </w:rPr>
      </w:pPr>
      <w:r>
        <w:rPr>
          <w:rFonts w:ascii="Arial" w:hAnsi="Arial" w:cs="Arial"/>
          <w:noProof/>
          <w:sz w:val="24"/>
          <w:szCs w:val="24"/>
        </w:rPr>
        <w:drawing>
          <wp:inline distT="0" distB="0" distL="0" distR="0" wp14:anchorId="3C425168" wp14:editId="5739CF0F">
            <wp:extent cx="5358181" cy="63341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168" cy="6384942"/>
                    </a:xfrm>
                    <a:prstGeom prst="rect">
                      <a:avLst/>
                    </a:prstGeom>
                    <a:noFill/>
                  </pic:spPr>
                </pic:pic>
              </a:graphicData>
            </a:graphic>
          </wp:inline>
        </w:drawing>
      </w:r>
    </w:p>
    <w:p w:rsidR="001A2D5E" w:rsidRDefault="001A2D5E" w:rsidP="001A2D5E">
      <w:pPr>
        <w:jc w:val="both"/>
        <w:rPr>
          <w:rFonts w:ascii="Arial" w:hAnsi="Arial" w:cs="Arial"/>
          <w:sz w:val="24"/>
          <w:szCs w:val="24"/>
        </w:rPr>
      </w:pPr>
    </w:p>
    <w:p w:rsidR="001A2D5E" w:rsidRDefault="001A2D5E" w:rsidP="001A2D5E">
      <w:pPr>
        <w:jc w:val="both"/>
        <w:rPr>
          <w:rFonts w:ascii="Arial" w:hAnsi="Arial" w:cs="Arial"/>
          <w:sz w:val="24"/>
          <w:szCs w:val="24"/>
        </w:rPr>
      </w:pPr>
    </w:p>
    <w:p w:rsidR="001A2D5E" w:rsidRPr="00BD083C" w:rsidRDefault="001A2D5E" w:rsidP="001A2D5E">
      <w:pPr>
        <w:jc w:val="both"/>
        <w:rPr>
          <w:rFonts w:ascii="Arial" w:hAnsi="Arial" w:cs="Arial"/>
          <w:sz w:val="24"/>
          <w:szCs w:val="24"/>
        </w:rPr>
      </w:pPr>
    </w:p>
    <w:p w:rsidR="001A2D5E" w:rsidRPr="00BD083C" w:rsidRDefault="001A2D5E" w:rsidP="001A2D5E">
      <w:pPr>
        <w:jc w:val="both"/>
        <w:rPr>
          <w:rFonts w:ascii="Arial" w:hAnsi="Arial" w:cs="Arial"/>
          <w:sz w:val="24"/>
          <w:szCs w:val="24"/>
        </w:rPr>
      </w:pPr>
      <w:r w:rsidRPr="00BD083C">
        <w:rPr>
          <w:rFonts w:ascii="Arial" w:hAnsi="Arial" w:cs="Arial"/>
          <w:sz w:val="24"/>
          <w:szCs w:val="24"/>
        </w:rPr>
        <w:t>El país más grande del mundo es el mayor productor mundial de energía, 12 millones de barriles por día en 2021, y de ellos exporta 8,5. Se habla mucho de reemplazar a este proveedor, pero esto no se puede lograr de un día al otro, todo lo contrario, mientras tanto Moscú sigue facturando.</w:t>
      </w:r>
    </w:p>
    <w:p w:rsidR="001A2D5E" w:rsidRPr="00BD083C" w:rsidRDefault="001A2D5E" w:rsidP="001A2D5E">
      <w:pPr>
        <w:jc w:val="both"/>
        <w:rPr>
          <w:rFonts w:ascii="Arial" w:hAnsi="Arial" w:cs="Arial"/>
          <w:sz w:val="24"/>
          <w:szCs w:val="24"/>
        </w:rPr>
      </w:pPr>
      <w:r w:rsidRPr="00BD083C">
        <w:rPr>
          <w:rFonts w:ascii="Arial" w:hAnsi="Arial" w:cs="Arial"/>
          <w:sz w:val="24"/>
          <w:szCs w:val="24"/>
        </w:rPr>
        <w:t>La guerra genera la reorientación fiscal de una gran cantidad de países incrementando los gastos en defensa en desmedro de las inversiones para la transición energética y el cambio climático por una simple razón el bolsillo es uno solo y da para todo, se establecen prioridades y la guerra lo es.</w:t>
      </w:r>
    </w:p>
    <w:p w:rsidR="001A2D5E" w:rsidRPr="00BD083C" w:rsidRDefault="001A2D5E" w:rsidP="001A2D5E">
      <w:pPr>
        <w:jc w:val="both"/>
        <w:rPr>
          <w:rFonts w:ascii="Arial" w:hAnsi="Arial" w:cs="Arial"/>
          <w:sz w:val="24"/>
          <w:szCs w:val="24"/>
        </w:rPr>
      </w:pPr>
      <w:r w:rsidRPr="00BD083C">
        <w:rPr>
          <w:rFonts w:ascii="Arial" w:hAnsi="Arial" w:cs="Arial"/>
          <w:sz w:val="24"/>
          <w:szCs w:val="24"/>
        </w:rPr>
        <w:t>Los países en desarrollo enfrentan una problemática importante. El hambre, agitaciones políticas y crisis de deuda, ya que a la guerra hay que sumarle el Covid-19 que entre otras cosas ha privado a los países más pobres del turismo y de exportaciones vitales. Rusia y Ucrania proporcionan el 29% del trigo del mundo que aumentó un 67% el precio. A esto hay que sumarle los escases de fertilizantes donde Rusia es el principal exportador.</w:t>
      </w:r>
    </w:p>
    <w:p w:rsidR="001A2D5E" w:rsidRPr="00BD083C" w:rsidRDefault="001A2D5E" w:rsidP="001A2D5E">
      <w:pPr>
        <w:jc w:val="both"/>
        <w:rPr>
          <w:rFonts w:ascii="Arial" w:hAnsi="Arial" w:cs="Arial"/>
          <w:sz w:val="24"/>
          <w:szCs w:val="24"/>
        </w:rPr>
      </w:pPr>
      <w:r w:rsidRPr="00BD083C">
        <w:rPr>
          <w:rFonts w:ascii="Arial" w:hAnsi="Arial" w:cs="Arial"/>
          <w:sz w:val="24"/>
          <w:szCs w:val="24"/>
        </w:rPr>
        <w:t>El hambre comienza a propagarse, los primeros países en verse afectados son los que estaban con problemas, entre ellos Afganistán, República Democrática del Congo, Etiopía, Nigeria, Pakistán Sudán, Siria, Yemen. A estos se les están sumando los que dependen de granos importados y que están en inseguridad alimentaria como Lesoto, Mozambique, Burundi, El Salvador, Honduras.</w:t>
      </w:r>
    </w:p>
    <w:p w:rsidR="001A2D5E" w:rsidRDefault="001A2D5E" w:rsidP="001A2D5E">
      <w:pPr>
        <w:jc w:val="both"/>
        <w:rPr>
          <w:rFonts w:ascii="Arial" w:hAnsi="Arial" w:cs="Arial"/>
          <w:sz w:val="24"/>
          <w:szCs w:val="24"/>
        </w:rPr>
      </w:pPr>
      <w:r w:rsidRPr="00BD083C">
        <w:rPr>
          <w:rFonts w:ascii="Arial" w:hAnsi="Arial" w:cs="Arial"/>
          <w:sz w:val="24"/>
          <w:szCs w:val="24"/>
        </w:rPr>
        <w:t>También se está gestando una crisis de deuda en países de ingresos bajos, castigados por el Covid-10, los precios de los alimentos y combustibles, menores ingresos por turismo, menor acceso a los mercados de capitales.</w:t>
      </w:r>
    </w:p>
    <w:p w:rsidR="001A2D5E" w:rsidRPr="007E2C02" w:rsidRDefault="001A2D5E" w:rsidP="001A2D5E">
      <w:pPr>
        <w:jc w:val="both"/>
        <w:rPr>
          <w:rFonts w:ascii="Arial" w:hAnsi="Arial" w:cs="Arial"/>
          <w:sz w:val="24"/>
          <w:szCs w:val="24"/>
        </w:rPr>
      </w:pPr>
      <w:r w:rsidRPr="007E2C02">
        <w:rPr>
          <w:rFonts w:ascii="Arial" w:hAnsi="Arial" w:cs="Arial"/>
          <w:sz w:val="24"/>
          <w:szCs w:val="24"/>
        </w:rPr>
        <w:t xml:space="preserve">El presidente de Turquía, Recep Tayyip </w:t>
      </w:r>
      <w:proofErr w:type="spellStart"/>
      <w:r w:rsidRPr="007E2C02">
        <w:rPr>
          <w:rFonts w:ascii="Arial" w:hAnsi="Arial" w:cs="Arial"/>
          <w:sz w:val="24"/>
          <w:szCs w:val="24"/>
        </w:rPr>
        <w:t>Erdogan</w:t>
      </w:r>
      <w:proofErr w:type="spellEnd"/>
      <w:r w:rsidRPr="007E2C02">
        <w:rPr>
          <w:rFonts w:ascii="Arial" w:hAnsi="Arial" w:cs="Arial"/>
          <w:sz w:val="24"/>
          <w:szCs w:val="24"/>
        </w:rPr>
        <w:t xml:space="preserve">, </w:t>
      </w:r>
      <w:r>
        <w:rPr>
          <w:rFonts w:ascii="Arial" w:hAnsi="Arial" w:cs="Arial"/>
          <w:sz w:val="24"/>
          <w:szCs w:val="24"/>
        </w:rPr>
        <w:t>ha manifestado</w:t>
      </w:r>
      <w:r w:rsidRPr="007E2C02">
        <w:rPr>
          <w:rFonts w:ascii="Arial" w:hAnsi="Arial" w:cs="Arial"/>
          <w:sz w:val="24"/>
          <w:szCs w:val="24"/>
        </w:rPr>
        <w:t xml:space="preserve"> sus duras críticas a Suecia como un refugio para los separatistas kurdos que considera terroristas, lo que plantea nuevas preguntas sobre qué satisfará al mandatario turco lo suficiente como para respaldar la membresía de la OTAN para Suecia y Finlandia</w:t>
      </w:r>
    </w:p>
    <w:p w:rsidR="001A2D5E" w:rsidRDefault="001A2D5E" w:rsidP="001A2D5E">
      <w:pPr>
        <w:jc w:val="both"/>
        <w:rPr>
          <w:rFonts w:ascii="Arial" w:hAnsi="Arial" w:cs="Arial"/>
          <w:sz w:val="24"/>
          <w:szCs w:val="24"/>
        </w:rPr>
      </w:pPr>
      <w:r w:rsidRPr="007E2C02">
        <w:rPr>
          <w:rFonts w:ascii="Arial" w:hAnsi="Arial" w:cs="Arial"/>
          <w:sz w:val="24"/>
          <w:szCs w:val="24"/>
        </w:rPr>
        <w:t xml:space="preserve">Su adhesión a la alianza tendría que ser aprobada por los 30 estados miembros actuales, incluida Turquía. Pero la postura de </w:t>
      </w:r>
      <w:proofErr w:type="spellStart"/>
      <w:r w:rsidRPr="007E2C02">
        <w:rPr>
          <w:rFonts w:ascii="Arial" w:hAnsi="Arial" w:cs="Arial"/>
          <w:sz w:val="24"/>
          <w:szCs w:val="24"/>
        </w:rPr>
        <w:t>Erdogan</w:t>
      </w:r>
      <w:proofErr w:type="spellEnd"/>
      <w:r w:rsidRPr="007E2C02">
        <w:rPr>
          <w:rFonts w:ascii="Arial" w:hAnsi="Arial" w:cs="Arial"/>
          <w:sz w:val="24"/>
          <w:szCs w:val="24"/>
        </w:rPr>
        <w:t xml:space="preserve"> ha sido una sorpresa. También hay que tomar en cuenta la buena relación del presidente turco con Vladimir Putin, y habría que considerar que nivel de influencia y/o acuerdo tienen ambos líderes, cuando desde el Kremlin cada vez tienen el cielo </w:t>
      </w:r>
    </w:p>
    <w:p w:rsidR="001A2D5E" w:rsidRDefault="001A2D5E" w:rsidP="001A2D5E">
      <w:pPr>
        <w:jc w:val="both"/>
        <w:rPr>
          <w:rFonts w:ascii="Arial" w:hAnsi="Arial" w:cs="Arial"/>
          <w:sz w:val="24"/>
          <w:szCs w:val="24"/>
        </w:rPr>
      </w:pPr>
      <w:r w:rsidRPr="007E2C02">
        <w:rPr>
          <w:rFonts w:ascii="Arial" w:hAnsi="Arial" w:cs="Arial"/>
          <w:sz w:val="24"/>
          <w:szCs w:val="24"/>
        </w:rPr>
        <w:t xml:space="preserve">con más nubes oscuras. ¿Tal vez sea este un muy buen momento para </w:t>
      </w:r>
      <w:proofErr w:type="spellStart"/>
      <w:r w:rsidRPr="007E2C02">
        <w:rPr>
          <w:rFonts w:ascii="Arial" w:hAnsi="Arial" w:cs="Arial"/>
          <w:sz w:val="24"/>
          <w:szCs w:val="24"/>
        </w:rPr>
        <w:t>Erdogan</w:t>
      </w:r>
      <w:proofErr w:type="spellEnd"/>
      <w:r w:rsidRPr="007E2C02">
        <w:rPr>
          <w:rFonts w:ascii="Arial" w:hAnsi="Arial" w:cs="Arial"/>
          <w:sz w:val="24"/>
          <w:szCs w:val="24"/>
        </w:rPr>
        <w:t xml:space="preserve"> explotando las necesidades de su colega ruso?</w:t>
      </w:r>
    </w:p>
    <w:p w:rsidR="003B662B" w:rsidRDefault="003B662B" w:rsidP="001A2D5E">
      <w:pPr>
        <w:jc w:val="both"/>
        <w:rPr>
          <w:rFonts w:ascii="Arial" w:hAnsi="Arial" w:cs="Arial"/>
          <w:sz w:val="24"/>
          <w:szCs w:val="24"/>
        </w:rPr>
      </w:pPr>
    </w:p>
    <w:p w:rsidR="001A2D5E" w:rsidRPr="00BD083C" w:rsidRDefault="001A2D5E" w:rsidP="001A2D5E">
      <w:pPr>
        <w:jc w:val="both"/>
        <w:rPr>
          <w:rFonts w:ascii="Arial" w:hAnsi="Arial" w:cs="Arial"/>
          <w:sz w:val="24"/>
          <w:szCs w:val="24"/>
        </w:rPr>
      </w:pPr>
      <w:r w:rsidRPr="007E2C02">
        <w:rPr>
          <w:rFonts w:ascii="Arial" w:hAnsi="Arial" w:cs="Arial"/>
          <w:sz w:val="24"/>
          <w:szCs w:val="24"/>
        </w:rPr>
        <w:t>Estaremos atentos para ver cómo sigue esta otra historia turca</w:t>
      </w:r>
      <w:r>
        <w:rPr>
          <w:rFonts w:ascii="Arial" w:hAnsi="Arial" w:cs="Arial"/>
          <w:sz w:val="24"/>
          <w:szCs w:val="24"/>
        </w:rPr>
        <w:t>, que suma otra variable a tomar en cuenta entre los actores internacionales de este escenario de la geopolítica.</w:t>
      </w:r>
    </w:p>
    <w:p w:rsidR="00F53241" w:rsidRDefault="00F53241" w:rsidP="001A2D5E">
      <w:pPr>
        <w:jc w:val="both"/>
        <w:rPr>
          <w:rFonts w:ascii="Arial" w:hAnsi="Arial" w:cs="Arial"/>
          <w:sz w:val="24"/>
          <w:szCs w:val="24"/>
        </w:rPr>
      </w:pPr>
      <w:bookmarkStart w:id="1" w:name="_GoBack"/>
      <w:bookmarkEnd w:id="1"/>
    </w:p>
    <w:sectPr w:rsidR="00F53241" w:rsidSect="009817BD">
      <w:headerReference w:type="default" r:id="rId16"/>
      <w:footerReference w:type="default" r:id="rId17"/>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5314D" w:rsidRDefault="0045314D" w:rsidP="00296B99">
      <w:pPr>
        <w:spacing w:after="0" w:line="240" w:lineRule="auto"/>
      </w:pPr>
      <w:r>
        <w:separator/>
      </w:r>
    </w:p>
  </w:endnote>
  <w:endnote w:type="continuationSeparator" w:id="0">
    <w:p w:rsidR="0045314D" w:rsidRDefault="0045314D"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45314D">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D73789" w:rsidRPr="00D73789">
                          <w:rPr>
                            <w:rFonts w:ascii="Century Gothic" w:hAnsi="Century Gothic"/>
                            <w:b/>
                            <w:bCs/>
                            <w:noProof/>
                            <w:color w:val="FFFFFF" w:themeColor="background1"/>
                            <w:sz w:val="32"/>
                            <w:szCs w:val="32"/>
                          </w:rPr>
                          <w:t>6</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5314D" w:rsidRDefault="0045314D" w:rsidP="00296B99">
      <w:pPr>
        <w:spacing w:after="0" w:line="240" w:lineRule="auto"/>
      </w:pPr>
      <w:bookmarkStart w:id="0" w:name="_Hlk104130498"/>
      <w:bookmarkEnd w:id="0"/>
      <w:r>
        <w:separator/>
      </w:r>
    </w:p>
  </w:footnote>
  <w:footnote w:type="continuationSeparator" w:id="0">
    <w:p w:rsidR="0045314D" w:rsidRDefault="0045314D" w:rsidP="00296B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6B99" w:rsidRDefault="0045314D" w:rsidP="006B3DDD">
    <w:pPr>
      <w:pStyle w:val="Encabezado"/>
      <w:shd w:val="clear" w:color="auto" w:fill="0070C0"/>
      <w:tabs>
        <w:tab w:val="left" w:pos="210"/>
      </w:tabs>
      <w:rPr>
        <w:rFonts w:ascii="Arial" w:eastAsiaTheme="majorEastAsia" w:hAnsi="Arial" w:cs="Arial"/>
        <w:color w:val="FFFFFF" w:themeColor="background1"/>
        <w:sz w:val="28"/>
        <w:szCs w:val="28"/>
      </w:rPr>
    </w:pPr>
    <w:r>
      <w:rPr>
        <w:noProof/>
      </w:rPr>
      <w:pict>
        <v:shapetype id="_x0000_t202" coordsize="21600,21600" o:spt="202" path="m,l,21600r21600,l21600,xe">
          <v:stroke joinstyle="miter"/>
          <v:path gradientshapeok="t" o:connecttype="rect"/>
        </v:shapetype>
        <v:shape id="Cuadro de texto 2" o:spid="_x0000_s2055" type="#_x0000_t202" style="position:absolute;margin-left:90.05pt;margin-top:26.1pt;width:244.8pt;height:54.5pt;z-index:251666432;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BD60ED" w:rsidRDefault="00BD60ED">
                <w:r w:rsidRPr="0072099E">
                  <w:rPr>
                    <w:rFonts w:ascii="Arial" w:eastAsiaTheme="majorEastAsia" w:hAnsi="Arial" w:cs="Arial"/>
                    <w:color w:val="FFFFFF" w:themeColor="background1"/>
                    <w:sz w:val="28"/>
                    <w:szCs w:val="28"/>
                  </w:rPr>
                  <w:t>Centro de Estudios de Estrategia</w:t>
                </w:r>
              </w:p>
            </w:txbxContent>
          </v:textbox>
          <w10:wrap type="square"/>
        </v:shape>
      </w:pict>
    </w:r>
    <w:r w:rsidR="006B3DDD" w:rsidRPr="006B3DDD">
      <w:rPr>
        <w:rFonts w:ascii="Arial" w:eastAsiaTheme="majorEastAsia" w:hAnsi="Arial" w:cs="Arial"/>
        <w:noProof/>
        <w:color w:val="FFFFFF" w:themeColor="background1"/>
        <w:sz w:val="28"/>
        <w:szCs w:val="28"/>
        <w:shd w:val="clear" w:color="auto" w:fill="3399FF"/>
      </w:rPr>
      <w:drawing>
        <wp:inline distT="0" distB="0" distL="0" distR="0" wp14:anchorId="07063554" wp14:editId="14388E4B">
          <wp:extent cx="929642" cy="109423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ologos 50 años unlz-26.png"/>
                  <pic:cNvPicPr/>
                </pic:nvPicPr>
                <pic:blipFill>
                  <a:blip r:embed="rId1">
                    <a:extLst>
                      <a:ext uri="{28A0092B-C50C-407E-A947-70E740481C1C}">
                        <a14:useLocalDpi xmlns:a14="http://schemas.microsoft.com/office/drawing/2010/main" val="0"/>
                      </a:ext>
                    </a:extLst>
                  </a:blip>
                  <a:stretch>
                    <a:fillRect/>
                  </a:stretch>
                </pic:blipFill>
                <pic:spPr>
                  <a:xfrm>
                    <a:off x="0" y="0"/>
                    <a:ext cx="929642" cy="1094234"/>
                  </a:xfrm>
                  <a:prstGeom prst="rect">
                    <a:avLst/>
                  </a:prstGeom>
                </pic:spPr>
              </pic:pic>
            </a:graphicData>
          </a:graphic>
        </wp:inline>
      </w:drawing>
    </w:r>
    <w:r w:rsidR="006B3DDD">
      <w:rPr>
        <w:rFonts w:ascii="Arial" w:eastAsiaTheme="majorEastAsia" w:hAnsi="Arial" w:cs="Arial"/>
        <w:color w:val="FFFFFF" w:themeColor="background1"/>
        <w:sz w:val="28"/>
        <w:szCs w:val="28"/>
      </w:rPr>
      <w:t xml:space="preserve">              </w:t>
    </w:r>
    <w:r w:rsidR="00BD60ED">
      <w:rPr>
        <w:rFonts w:ascii="Arial" w:eastAsiaTheme="majorEastAsia" w:hAnsi="Arial" w:cs="Arial"/>
        <w:color w:val="FFFFFF" w:themeColor="background1"/>
        <w:sz w:val="28"/>
        <w:szCs w:val="28"/>
      </w:rPr>
      <w:t xml:space="preserve">                                               </w:t>
    </w:r>
    <w:r w:rsidR="006B3DDD">
      <w:rPr>
        <w:rFonts w:ascii="Arial" w:eastAsiaTheme="majorEastAsia" w:hAnsi="Arial" w:cs="Arial"/>
        <w:color w:val="FFFFFF" w:themeColor="background1"/>
        <w:sz w:val="28"/>
        <w:szCs w:val="28"/>
      </w:rPr>
      <w:t xml:space="preserve"> </w:t>
    </w:r>
    <w:r w:rsidR="00BD60ED">
      <w:rPr>
        <w:rFonts w:ascii="Arial" w:eastAsiaTheme="majorEastAsia" w:hAnsi="Arial" w:cs="Arial"/>
        <w:color w:val="FFFFFF" w:themeColor="background1"/>
        <w:sz w:val="28"/>
        <w:szCs w:val="28"/>
      </w:rPr>
      <w:t xml:space="preserve">    </w:t>
    </w:r>
    <w:r w:rsidR="006B3DDD">
      <w:rPr>
        <w:rFonts w:ascii="Arial" w:eastAsiaTheme="majorEastAsia" w:hAnsi="Arial" w:cs="Arial"/>
        <w:color w:val="FFFFFF" w:themeColor="background1"/>
        <w:sz w:val="28"/>
        <w:szCs w:val="28"/>
      </w:rPr>
      <w:t xml:space="preserve"> </w:t>
    </w:r>
    <w:r w:rsidR="0072099E">
      <w:rPr>
        <w:rFonts w:ascii="Arial" w:hAnsi="Arial" w:cs="Arial"/>
        <w:noProof/>
        <w:color w:val="FFFFFF" w:themeColor="background1"/>
        <w:sz w:val="28"/>
        <w:szCs w:val="28"/>
      </w:rPr>
      <w:drawing>
        <wp:inline distT="0" distB="0" distL="0" distR="0">
          <wp:extent cx="913779" cy="9232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ologo cee.png"/>
                  <pic:cNvPicPr/>
                </pic:nvPicPr>
                <pic:blipFill>
                  <a:blip r:embed="rId2">
                    <a:extLst>
                      <a:ext uri="{28A0092B-C50C-407E-A947-70E740481C1C}">
                        <a14:useLocalDpi xmlns:a14="http://schemas.microsoft.com/office/drawing/2010/main" val="0"/>
                      </a:ext>
                    </a:extLst>
                  </a:blip>
                  <a:stretch>
                    <a:fillRect/>
                  </a:stretch>
                </pic:blipFill>
                <pic:spPr>
                  <a:xfrm flipV="1">
                    <a:off x="0" y="0"/>
                    <a:ext cx="934246" cy="9439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F3638"/>
    <w:multiLevelType w:val="multilevel"/>
    <w:tmpl w:val="8300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813540"/>
    <w:multiLevelType w:val="multilevel"/>
    <w:tmpl w:val="29B0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7523DD"/>
    <w:multiLevelType w:val="multilevel"/>
    <w:tmpl w:val="090E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7DC260E6"/>
    <w:multiLevelType w:val="multilevel"/>
    <w:tmpl w:val="3592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3389D"/>
    <w:rsid w:val="0000048F"/>
    <w:rsid w:val="000135F1"/>
    <w:rsid w:val="00014D7C"/>
    <w:rsid w:val="000222F3"/>
    <w:rsid w:val="000353CB"/>
    <w:rsid w:val="00043B38"/>
    <w:rsid w:val="00091AA6"/>
    <w:rsid w:val="000974F2"/>
    <w:rsid w:val="000E1C9C"/>
    <w:rsid w:val="00100CA0"/>
    <w:rsid w:val="00101A53"/>
    <w:rsid w:val="001163ED"/>
    <w:rsid w:val="00123BB4"/>
    <w:rsid w:val="00160402"/>
    <w:rsid w:val="001A2D5E"/>
    <w:rsid w:val="001A3F02"/>
    <w:rsid w:val="001B14C0"/>
    <w:rsid w:val="001C5B42"/>
    <w:rsid w:val="001D1A15"/>
    <w:rsid w:val="001D74C7"/>
    <w:rsid w:val="002135E1"/>
    <w:rsid w:val="0022285B"/>
    <w:rsid w:val="0023389D"/>
    <w:rsid w:val="00264334"/>
    <w:rsid w:val="00286D8B"/>
    <w:rsid w:val="00296B99"/>
    <w:rsid w:val="002A1719"/>
    <w:rsid w:val="002B59D4"/>
    <w:rsid w:val="003161DF"/>
    <w:rsid w:val="0031759B"/>
    <w:rsid w:val="0032375B"/>
    <w:rsid w:val="00375601"/>
    <w:rsid w:val="00381D12"/>
    <w:rsid w:val="003916B4"/>
    <w:rsid w:val="003B2A43"/>
    <w:rsid w:val="003B5618"/>
    <w:rsid w:val="003B662B"/>
    <w:rsid w:val="003D1E62"/>
    <w:rsid w:val="0045314D"/>
    <w:rsid w:val="00460AB3"/>
    <w:rsid w:val="0047365F"/>
    <w:rsid w:val="004A1AF0"/>
    <w:rsid w:val="004A5DEC"/>
    <w:rsid w:val="004B7996"/>
    <w:rsid w:val="004F5BE8"/>
    <w:rsid w:val="00561214"/>
    <w:rsid w:val="005614C8"/>
    <w:rsid w:val="0057548A"/>
    <w:rsid w:val="005977C6"/>
    <w:rsid w:val="005A4B3A"/>
    <w:rsid w:val="005B4AA9"/>
    <w:rsid w:val="005C0516"/>
    <w:rsid w:val="005C1F82"/>
    <w:rsid w:val="00622992"/>
    <w:rsid w:val="00637F22"/>
    <w:rsid w:val="00641A5F"/>
    <w:rsid w:val="006649C7"/>
    <w:rsid w:val="00665682"/>
    <w:rsid w:val="00666710"/>
    <w:rsid w:val="00686DF2"/>
    <w:rsid w:val="006B3DDD"/>
    <w:rsid w:val="006D4231"/>
    <w:rsid w:val="0070114B"/>
    <w:rsid w:val="0072099E"/>
    <w:rsid w:val="00731EC1"/>
    <w:rsid w:val="007840C9"/>
    <w:rsid w:val="007A20C1"/>
    <w:rsid w:val="008330A6"/>
    <w:rsid w:val="008361AE"/>
    <w:rsid w:val="008622F2"/>
    <w:rsid w:val="00897F06"/>
    <w:rsid w:val="0091762F"/>
    <w:rsid w:val="009205D8"/>
    <w:rsid w:val="009612B5"/>
    <w:rsid w:val="00961726"/>
    <w:rsid w:val="009817BD"/>
    <w:rsid w:val="0098284D"/>
    <w:rsid w:val="009A63E9"/>
    <w:rsid w:val="009A672B"/>
    <w:rsid w:val="009C0436"/>
    <w:rsid w:val="009C7595"/>
    <w:rsid w:val="00A03F65"/>
    <w:rsid w:val="00A20F3D"/>
    <w:rsid w:val="00A44CF7"/>
    <w:rsid w:val="00A6085A"/>
    <w:rsid w:val="00A701CD"/>
    <w:rsid w:val="00A7263F"/>
    <w:rsid w:val="00A91EC5"/>
    <w:rsid w:val="00AF03C9"/>
    <w:rsid w:val="00AF2D06"/>
    <w:rsid w:val="00B124F5"/>
    <w:rsid w:val="00B16E87"/>
    <w:rsid w:val="00B261E7"/>
    <w:rsid w:val="00B47B63"/>
    <w:rsid w:val="00B5120B"/>
    <w:rsid w:val="00BD60ED"/>
    <w:rsid w:val="00C25C23"/>
    <w:rsid w:val="00C92AAA"/>
    <w:rsid w:val="00C974B4"/>
    <w:rsid w:val="00CD2E9D"/>
    <w:rsid w:val="00CE5282"/>
    <w:rsid w:val="00D30B23"/>
    <w:rsid w:val="00D30CA7"/>
    <w:rsid w:val="00D35D36"/>
    <w:rsid w:val="00D43BD6"/>
    <w:rsid w:val="00D67B8A"/>
    <w:rsid w:val="00D73789"/>
    <w:rsid w:val="00D75217"/>
    <w:rsid w:val="00D832F8"/>
    <w:rsid w:val="00D859EB"/>
    <w:rsid w:val="00DB584B"/>
    <w:rsid w:val="00DF3AD1"/>
    <w:rsid w:val="00E14121"/>
    <w:rsid w:val="00E45AC1"/>
    <w:rsid w:val="00E97BF5"/>
    <w:rsid w:val="00EA2242"/>
    <w:rsid w:val="00EA58BD"/>
    <w:rsid w:val="00ED4E46"/>
    <w:rsid w:val="00EE4479"/>
    <w:rsid w:val="00EF0B9B"/>
    <w:rsid w:val="00F12A6B"/>
    <w:rsid w:val="00F228CD"/>
    <w:rsid w:val="00F522FA"/>
    <w:rsid w:val="00F53241"/>
    <w:rsid w:val="00F9349B"/>
    <w:rsid w:val="00FB58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4128A08"/>
  <w15:docId w15:val="{7838EE4E-7E76-472D-83AA-205B3E94B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 w:type="paragraph" w:styleId="Prrafodelista">
    <w:name w:val="List Paragraph"/>
    <w:basedOn w:val="Normal"/>
    <w:uiPriority w:val="34"/>
    <w:qFormat/>
    <w:rsid w:val="00A701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408039">
      <w:bodyDiv w:val="1"/>
      <w:marLeft w:val="0"/>
      <w:marRight w:val="0"/>
      <w:marTop w:val="0"/>
      <w:marBottom w:val="0"/>
      <w:divBdr>
        <w:top w:val="none" w:sz="0" w:space="0" w:color="auto"/>
        <w:left w:val="none" w:sz="0" w:space="0" w:color="auto"/>
        <w:bottom w:val="none" w:sz="0" w:space="0" w:color="auto"/>
        <w:right w:val="none" w:sz="0" w:space="0" w:color="auto"/>
      </w:divBdr>
      <w:divsChild>
        <w:div w:id="299262996">
          <w:marLeft w:val="0"/>
          <w:marRight w:val="0"/>
          <w:marTop w:val="0"/>
          <w:marBottom w:val="0"/>
          <w:divBdr>
            <w:top w:val="none" w:sz="0" w:space="0" w:color="auto"/>
            <w:left w:val="none" w:sz="0" w:space="0" w:color="auto"/>
            <w:bottom w:val="none" w:sz="0" w:space="0" w:color="auto"/>
            <w:right w:val="none" w:sz="0" w:space="0" w:color="auto"/>
          </w:divBdr>
          <w:divsChild>
            <w:div w:id="1698894533">
              <w:marLeft w:val="0"/>
              <w:marRight w:val="0"/>
              <w:marTop w:val="0"/>
              <w:marBottom w:val="0"/>
              <w:divBdr>
                <w:top w:val="none" w:sz="0" w:space="0" w:color="auto"/>
                <w:left w:val="none" w:sz="0" w:space="0" w:color="auto"/>
                <w:bottom w:val="none" w:sz="0" w:space="0" w:color="auto"/>
                <w:right w:val="none" w:sz="0" w:space="0" w:color="auto"/>
              </w:divBdr>
            </w:div>
          </w:divsChild>
        </w:div>
        <w:div w:id="1830975009">
          <w:marLeft w:val="0"/>
          <w:marRight w:val="0"/>
          <w:marTop w:val="0"/>
          <w:marBottom w:val="0"/>
          <w:divBdr>
            <w:top w:val="none" w:sz="0" w:space="0" w:color="auto"/>
            <w:left w:val="none" w:sz="0" w:space="0" w:color="auto"/>
            <w:bottom w:val="none" w:sz="0" w:space="0" w:color="auto"/>
            <w:right w:val="none" w:sz="0" w:space="0" w:color="auto"/>
          </w:divBdr>
          <w:divsChild>
            <w:div w:id="1609118700">
              <w:marLeft w:val="0"/>
              <w:marRight w:val="0"/>
              <w:marTop w:val="0"/>
              <w:marBottom w:val="0"/>
              <w:divBdr>
                <w:top w:val="none" w:sz="0" w:space="0" w:color="auto"/>
                <w:left w:val="none" w:sz="0" w:space="0" w:color="auto"/>
                <w:bottom w:val="none" w:sz="0" w:space="0" w:color="auto"/>
                <w:right w:val="none" w:sz="0" w:space="0" w:color="auto"/>
              </w:divBdr>
              <w:divsChild>
                <w:div w:id="1791283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561013">
          <w:marLeft w:val="0"/>
          <w:marRight w:val="0"/>
          <w:marTop w:val="0"/>
          <w:marBottom w:val="0"/>
          <w:divBdr>
            <w:top w:val="none" w:sz="0" w:space="0" w:color="auto"/>
            <w:left w:val="none" w:sz="0" w:space="0" w:color="auto"/>
            <w:bottom w:val="none" w:sz="0" w:space="0" w:color="auto"/>
            <w:right w:val="none" w:sz="0" w:space="0" w:color="auto"/>
          </w:divBdr>
          <w:divsChild>
            <w:div w:id="1726444052">
              <w:marLeft w:val="0"/>
              <w:marRight w:val="0"/>
              <w:marTop w:val="0"/>
              <w:marBottom w:val="0"/>
              <w:divBdr>
                <w:top w:val="none" w:sz="0" w:space="0" w:color="auto"/>
                <w:left w:val="none" w:sz="0" w:space="0" w:color="auto"/>
                <w:bottom w:val="none" w:sz="0" w:space="0" w:color="auto"/>
                <w:right w:val="none" w:sz="0" w:space="0" w:color="auto"/>
              </w:divBdr>
              <w:divsChild>
                <w:div w:id="2955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936568">
          <w:marLeft w:val="0"/>
          <w:marRight w:val="0"/>
          <w:marTop w:val="0"/>
          <w:marBottom w:val="0"/>
          <w:divBdr>
            <w:top w:val="none" w:sz="0" w:space="0" w:color="auto"/>
            <w:left w:val="none" w:sz="0" w:space="0" w:color="auto"/>
            <w:bottom w:val="none" w:sz="0" w:space="0" w:color="auto"/>
            <w:right w:val="none" w:sz="0" w:space="0" w:color="auto"/>
          </w:divBdr>
          <w:divsChild>
            <w:div w:id="1917205616">
              <w:marLeft w:val="0"/>
              <w:marRight w:val="0"/>
              <w:marTop w:val="0"/>
              <w:marBottom w:val="0"/>
              <w:divBdr>
                <w:top w:val="none" w:sz="0" w:space="0" w:color="auto"/>
                <w:left w:val="none" w:sz="0" w:space="0" w:color="auto"/>
                <w:bottom w:val="none" w:sz="0" w:space="0" w:color="auto"/>
                <w:right w:val="none" w:sz="0" w:space="0" w:color="auto"/>
              </w:divBdr>
              <w:divsChild>
                <w:div w:id="1623220827">
                  <w:marLeft w:val="0"/>
                  <w:marRight w:val="0"/>
                  <w:marTop w:val="0"/>
                  <w:marBottom w:val="0"/>
                  <w:divBdr>
                    <w:top w:val="none" w:sz="0" w:space="0" w:color="auto"/>
                    <w:left w:val="none" w:sz="0" w:space="0" w:color="auto"/>
                    <w:bottom w:val="none" w:sz="0" w:space="0" w:color="auto"/>
                    <w:right w:val="none" w:sz="0" w:space="0" w:color="auto"/>
                  </w:divBdr>
                  <w:divsChild>
                    <w:div w:id="209643203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276404647">
          <w:marLeft w:val="0"/>
          <w:marRight w:val="0"/>
          <w:marTop w:val="0"/>
          <w:marBottom w:val="450"/>
          <w:divBdr>
            <w:top w:val="none" w:sz="0" w:space="0" w:color="auto"/>
            <w:left w:val="none" w:sz="0" w:space="0" w:color="auto"/>
            <w:bottom w:val="none" w:sz="0" w:space="0" w:color="auto"/>
            <w:right w:val="none" w:sz="0" w:space="0" w:color="auto"/>
          </w:divBdr>
          <w:divsChild>
            <w:div w:id="894853699">
              <w:marLeft w:val="0"/>
              <w:marRight w:val="0"/>
              <w:marTop w:val="0"/>
              <w:marBottom w:val="0"/>
              <w:divBdr>
                <w:top w:val="none" w:sz="0" w:space="0" w:color="auto"/>
                <w:left w:val="none" w:sz="0" w:space="0" w:color="auto"/>
                <w:bottom w:val="none" w:sz="0" w:space="0" w:color="auto"/>
                <w:right w:val="none" w:sz="0" w:space="0" w:color="auto"/>
              </w:divBdr>
              <w:divsChild>
                <w:div w:id="793518394">
                  <w:marLeft w:val="0"/>
                  <w:marRight w:val="0"/>
                  <w:marTop w:val="0"/>
                  <w:marBottom w:val="0"/>
                  <w:divBdr>
                    <w:top w:val="none" w:sz="0" w:space="0" w:color="auto"/>
                    <w:left w:val="none" w:sz="0" w:space="0" w:color="auto"/>
                    <w:bottom w:val="none" w:sz="0" w:space="0" w:color="auto"/>
                    <w:right w:val="none" w:sz="0" w:space="0" w:color="auto"/>
                  </w:divBdr>
                  <w:divsChild>
                    <w:div w:id="2100786122">
                      <w:marLeft w:val="0"/>
                      <w:marRight w:val="0"/>
                      <w:marTop w:val="0"/>
                      <w:marBottom w:val="0"/>
                      <w:divBdr>
                        <w:top w:val="none" w:sz="0" w:space="0" w:color="auto"/>
                        <w:left w:val="none" w:sz="0" w:space="0" w:color="auto"/>
                        <w:bottom w:val="none" w:sz="0" w:space="0" w:color="auto"/>
                        <w:right w:val="none" w:sz="0" w:space="0" w:color="auto"/>
                      </w:divBdr>
                      <w:divsChild>
                        <w:div w:id="1000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434888">
      <w:bodyDiv w:val="1"/>
      <w:marLeft w:val="0"/>
      <w:marRight w:val="0"/>
      <w:marTop w:val="0"/>
      <w:marBottom w:val="0"/>
      <w:divBdr>
        <w:top w:val="none" w:sz="0" w:space="0" w:color="auto"/>
        <w:left w:val="none" w:sz="0" w:space="0" w:color="auto"/>
        <w:bottom w:val="none" w:sz="0" w:space="0" w:color="auto"/>
        <w:right w:val="none" w:sz="0" w:space="0" w:color="auto"/>
      </w:divBdr>
      <w:divsChild>
        <w:div w:id="2096438522">
          <w:marLeft w:val="0"/>
          <w:marRight w:val="0"/>
          <w:marTop w:val="0"/>
          <w:marBottom w:val="0"/>
          <w:divBdr>
            <w:top w:val="none" w:sz="0" w:space="0" w:color="auto"/>
            <w:left w:val="none" w:sz="0" w:space="0" w:color="auto"/>
            <w:bottom w:val="none" w:sz="0" w:space="0" w:color="auto"/>
            <w:right w:val="none" w:sz="0" w:space="0" w:color="auto"/>
          </w:divBdr>
          <w:divsChild>
            <w:div w:id="568271591">
              <w:marLeft w:val="0"/>
              <w:marRight w:val="0"/>
              <w:marTop w:val="75"/>
              <w:marBottom w:val="75"/>
              <w:divBdr>
                <w:top w:val="none" w:sz="0" w:space="0" w:color="auto"/>
                <w:left w:val="none" w:sz="0" w:space="0" w:color="auto"/>
                <w:bottom w:val="none" w:sz="0" w:space="0" w:color="auto"/>
                <w:right w:val="none" w:sz="0" w:space="0" w:color="auto"/>
              </w:divBdr>
            </w:div>
          </w:divsChild>
        </w:div>
        <w:div w:id="1123888361">
          <w:marLeft w:val="0"/>
          <w:marRight w:val="0"/>
          <w:marTop w:val="0"/>
          <w:marBottom w:val="0"/>
          <w:divBdr>
            <w:top w:val="none" w:sz="0" w:space="0" w:color="auto"/>
            <w:left w:val="none" w:sz="0" w:space="0" w:color="auto"/>
            <w:bottom w:val="none" w:sz="0" w:space="0" w:color="auto"/>
            <w:right w:val="none" w:sz="0" w:space="0" w:color="auto"/>
          </w:divBdr>
        </w:div>
        <w:div w:id="2045517780">
          <w:marLeft w:val="0"/>
          <w:marRight w:val="0"/>
          <w:marTop w:val="150"/>
          <w:marBottom w:val="150"/>
          <w:divBdr>
            <w:top w:val="none" w:sz="0" w:space="0" w:color="auto"/>
            <w:left w:val="none" w:sz="0" w:space="0" w:color="auto"/>
            <w:bottom w:val="none" w:sz="0" w:space="0" w:color="auto"/>
            <w:right w:val="none" w:sz="0" w:space="0" w:color="auto"/>
          </w:divBdr>
          <w:divsChild>
            <w:div w:id="721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2238">
      <w:bodyDiv w:val="1"/>
      <w:marLeft w:val="0"/>
      <w:marRight w:val="0"/>
      <w:marTop w:val="0"/>
      <w:marBottom w:val="0"/>
      <w:divBdr>
        <w:top w:val="none" w:sz="0" w:space="0" w:color="auto"/>
        <w:left w:val="none" w:sz="0" w:space="0" w:color="auto"/>
        <w:bottom w:val="none" w:sz="0" w:space="0" w:color="auto"/>
        <w:right w:val="none" w:sz="0" w:space="0" w:color="auto"/>
      </w:divBdr>
      <w:divsChild>
        <w:div w:id="974333521">
          <w:marLeft w:val="-225"/>
          <w:marRight w:val="-225"/>
          <w:marTop w:val="0"/>
          <w:marBottom w:val="0"/>
          <w:divBdr>
            <w:top w:val="none" w:sz="0" w:space="0" w:color="auto"/>
            <w:left w:val="none" w:sz="0" w:space="0" w:color="auto"/>
            <w:bottom w:val="none" w:sz="0" w:space="0" w:color="auto"/>
            <w:right w:val="none" w:sz="0" w:space="0" w:color="auto"/>
          </w:divBdr>
          <w:divsChild>
            <w:div w:id="370420984">
              <w:marLeft w:val="0"/>
              <w:marRight w:val="0"/>
              <w:marTop w:val="0"/>
              <w:marBottom w:val="0"/>
              <w:divBdr>
                <w:top w:val="none" w:sz="0" w:space="0" w:color="auto"/>
                <w:left w:val="none" w:sz="0" w:space="0" w:color="auto"/>
                <w:bottom w:val="none" w:sz="0" w:space="0" w:color="auto"/>
                <w:right w:val="none" w:sz="0" w:space="0" w:color="auto"/>
              </w:divBdr>
              <w:divsChild>
                <w:div w:id="2032102375">
                  <w:marLeft w:val="0"/>
                  <w:marRight w:val="0"/>
                  <w:marTop w:val="0"/>
                  <w:marBottom w:val="0"/>
                  <w:divBdr>
                    <w:top w:val="none" w:sz="0" w:space="0" w:color="auto"/>
                    <w:left w:val="none" w:sz="0" w:space="0" w:color="auto"/>
                    <w:bottom w:val="none" w:sz="0" w:space="0" w:color="auto"/>
                    <w:right w:val="none" w:sz="0" w:space="0" w:color="auto"/>
                  </w:divBdr>
                  <w:divsChild>
                    <w:div w:id="2024934631">
                      <w:marLeft w:val="0"/>
                      <w:marRight w:val="0"/>
                      <w:marTop w:val="0"/>
                      <w:marBottom w:val="0"/>
                      <w:divBdr>
                        <w:top w:val="none" w:sz="0" w:space="0" w:color="auto"/>
                        <w:left w:val="none" w:sz="0" w:space="0" w:color="auto"/>
                        <w:bottom w:val="none" w:sz="0" w:space="0" w:color="auto"/>
                        <w:right w:val="none" w:sz="0" w:space="0" w:color="auto"/>
                      </w:divBdr>
                      <w:divsChild>
                        <w:div w:id="1377465115">
                          <w:marLeft w:val="0"/>
                          <w:marRight w:val="0"/>
                          <w:marTop w:val="0"/>
                          <w:marBottom w:val="0"/>
                          <w:divBdr>
                            <w:top w:val="none" w:sz="0" w:space="0" w:color="auto"/>
                            <w:left w:val="none" w:sz="0" w:space="0" w:color="auto"/>
                            <w:bottom w:val="none" w:sz="0" w:space="0" w:color="auto"/>
                            <w:right w:val="none" w:sz="0" w:space="0" w:color="auto"/>
                          </w:divBdr>
                        </w:div>
                      </w:divsChild>
                    </w:div>
                    <w:div w:id="225560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29362111">
          <w:marLeft w:val="-225"/>
          <w:marRight w:val="-225"/>
          <w:marTop w:val="0"/>
          <w:marBottom w:val="0"/>
          <w:divBdr>
            <w:top w:val="none" w:sz="0" w:space="0" w:color="auto"/>
            <w:left w:val="none" w:sz="0" w:space="0" w:color="auto"/>
            <w:bottom w:val="none" w:sz="0" w:space="0" w:color="auto"/>
            <w:right w:val="none" w:sz="0" w:space="0" w:color="auto"/>
          </w:divBdr>
          <w:divsChild>
            <w:div w:id="424690607">
              <w:marLeft w:val="0"/>
              <w:marRight w:val="0"/>
              <w:marTop w:val="0"/>
              <w:marBottom w:val="0"/>
              <w:divBdr>
                <w:top w:val="none" w:sz="0" w:space="0" w:color="auto"/>
                <w:left w:val="none" w:sz="0" w:space="0" w:color="auto"/>
                <w:bottom w:val="none" w:sz="0" w:space="0" w:color="auto"/>
                <w:right w:val="none" w:sz="0" w:space="0" w:color="auto"/>
              </w:divBdr>
              <w:divsChild>
                <w:div w:id="1523742066">
                  <w:marLeft w:val="0"/>
                  <w:marRight w:val="0"/>
                  <w:marTop w:val="0"/>
                  <w:marBottom w:val="0"/>
                  <w:divBdr>
                    <w:top w:val="none" w:sz="0" w:space="0" w:color="auto"/>
                    <w:left w:val="none" w:sz="0" w:space="0" w:color="auto"/>
                    <w:bottom w:val="none" w:sz="0" w:space="0" w:color="auto"/>
                    <w:right w:val="none" w:sz="0" w:space="0" w:color="auto"/>
                  </w:divBdr>
                  <w:divsChild>
                    <w:div w:id="1043603727">
                      <w:marLeft w:val="0"/>
                      <w:marRight w:val="0"/>
                      <w:marTop w:val="0"/>
                      <w:marBottom w:val="0"/>
                      <w:divBdr>
                        <w:top w:val="none" w:sz="0" w:space="0" w:color="auto"/>
                        <w:left w:val="none" w:sz="0" w:space="0" w:color="auto"/>
                        <w:bottom w:val="none" w:sz="0" w:space="0" w:color="auto"/>
                        <w:right w:val="none" w:sz="0" w:space="0" w:color="auto"/>
                      </w:divBdr>
                      <w:divsChild>
                        <w:div w:id="1094470906">
                          <w:marLeft w:val="0"/>
                          <w:marRight w:val="0"/>
                          <w:marTop w:val="0"/>
                          <w:marBottom w:val="0"/>
                          <w:divBdr>
                            <w:top w:val="none" w:sz="0" w:space="0" w:color="auto"/>
                            <w:left w:val="none" w:sz="0" w:space="0" w:color="auto"/>
                            <w:bottom w:val="none" w:sz="0" w:space="0" w:color="auto"/>
                            <w:right w:val="none" w:sz="0" w:space="0" w:color="auto"/>
                          </w:divBdr>
                          <w:divsChild>
                            <w:div w:id="1803308716">
                              <w:marLeft w:val="0"/>
                              <w:marRight w:val="0"/>
                              <w:marTop w:val="0"/>
                              <w:marBottom w:val="375"/>
                              <w:divBdr>
                                <w:top w:val="none" w:sz="0" w:space="0" w:color="auto"/>
                                <w:left w:val="none" w:sz="0" w:space="0" w:color="auto"/>
                                <w:bottom w:val="single" w:sz="6" w:space="0" w:color="9E9E9E"/>
                                <w:right w:val="none" w:sz="0" w:space="0" w:color="auto"/>
                              </w:divBdr>
                              <w:divsChild>
                                <w:div w:id="46299381">
                                  <w:marLeft w:val="0"/>
                                  <w:marRight w:val="0"/>
                                  <w:marTop w:val="0"/>
                                  <w:marBottom w:val="0"/>
                                  <w:divBdr>
                                    <w:top w:val="none" w:sz="0" w:space="0" w:color="auto"/>
                                    <w:left w:val="none" w:sz="0" w:space="0" w:color="auto"/>
                                    <w:bottom w:val="none" w:sz="0" w:space="0" w:color="auto"/>
                                    <w:right w:val="none" w:sz="0" w:space="0" w:color="auto"/>
                                  </w:divBdr>
                                  <w:divsChild>
                                    <w:div w:id="2629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834061">
                  <w:marLeft w:val="0"/>
                  <w:marRight w:val="0"/>
                  <w:marTop w:val="0"/>
                  <w:marBottom w:val="375"/>
                  <w:divBdr>
                    <w:top w:val="none" w:sz="0" w:space="0" w:color="auto"/>
                    <w:left w:val="none" w:sz="0" w:space="0" w:color="auto"/>
                    <w:bottom w:val="none" w:sz="0" w:space="0" w:color="auto"/>
                    <w:right w:val="none" w:sz="0" w:space="0" w:color="auto"/>
                  </w:divBdr>
                  <w:divsChild>
                    <w:div w:id="1056705242">
                      <w:marLeft w:val="0"/>
                      <w:marRight w:val="0"/>
                      <w:marTop w:val="0"/>
                      <w:marBottom w:val="0"/>
                      <w:divBdr>
                        <w:top w:val="single" w:sz="18" w:space="0" w:color="0289CB"/>
                        <w:left w:val="single" w:sz="18" w:space="0" w:color="0289CB"/>
                        <w:bottom w:val="single" w:sz="18" w:space="0" w:color="0289CB"/>
                        <w:right w:val="single" w:sz="18" w:space="0" w:color="0289CB"/>
                      </w:divBdr>
                    </w:div>
                    <w:div w:id="1731074631">
                      <w:marLeft w:val="0"/>
                      <w:marRight w:val="0"/>
                      <w:marTop w:val="0"/>
                      <w:marBottom w:val="0"/>
                      <w:divBdr>
                        <w:top w:val="none" w:sz="0" w:space="0" w:color="auto"/>
                        <w:left w:val="none" w:sz="0" w:space="0" w:color="auto"/>
                        <w:bottom w:val="none" w:sz="0" w:space="0" w:color="auto"/>
                        <w:right w:val="none" w:sz="0" w:space="0" w:color="auto"/>
                      </w:divBdr>
                    </w:div>
                  </w:divsChild>
                </w:div>
                <w:div w:id="94908632">
                  <w:marLeft w:val="0"/>
                  <w:marRight w:val="0"/>
                  <w:marTop w:val="0"/>
                  <w:marBottom w:val="0"/>
                  <w:divBdr>
                    <w:top w:val="none" w:sz="0" w:space="0" w:color="auto"/>
                    <w:left w:val="none" w:sz="0" w:space="0" w:color="auto"/>
                    <w:bottom w:val="none" w:sz="0" w:space="0" w:color="auto"/>
                    <w:right w:val="none" w:sz="0" w:space="0" w:color="auto"/>
                  </w:divBdr>
                </w:div>
                <w:div w:id="862479094">
                  <w:marLeft w:val="0"/>
                  <w:marRight w:val="0"/>
                  <w:marTop w:val="0"/>
                  <w:marBottom w:val="0"/>
                  <w:divBdr>
                    <w:top w:val="none" w:sz="0" w:space="0" w:color="auto"/>
                    <w:left w:val="none" w:sz="0" w:space="0" w:color="auto"/>
                    <w:bottom w:val="none" w:sz="0" w:space="0" w:color="auto"/>
                    <w:right w:val="none" w:sz="0" w:space="0" w:color="auto"/>
                  </w:divBdr>
                  <w:divsChild>
                    <w:div w:id="17858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483151">
      <w:bodyDiv w:val="1"/>
      <w:marLeft w:val="0"/>
      <w:marRight w:val="0"/>
      <w:marTop w:val="0"/>
      <w:marBottom w:val="0"/>
      <w:divBdr>
        <w:top w:val="none" w:sz="0" w:space="0" w:color="auto"/>
        <w:left w:val="none" w:sz="0" w:space="0" w:color="auto"/>
        <w:bottom w:val="none" w:sz="0" w:space="0" w:color="auto"/>
        <w:right w:val="none" w:sz="0" w:space="0" w:color="auto"/>
      </w:divBdr>
    </w:div>
    <w:div w:id="1953898921">
      <w:bodyDiv w:val="1"/>
      <w:marLeft w:val="0"/>
      <w:marRight w:val="0"/>
      <w:marTop w:val="0"/>
      <w:marBottom w:val="0"/>
      <w:divBdr>
        <w:top w:val="none" w:sz="0" w:space="0" w:color="auto"/>
        <w:left w:val="none" w:sz="0" w:space="0" w:color="auto"/>
        <w:bottom w:val="none" w:sz="0" w:space="0" w:color="auto"/>
        <w:right w:val="none" w:sz="0" w:space="0" w:color="auto"/>
      </w:divBdr>
      <w:divsChild>
        <w:div w:id="8533062">
          <w:marLeft w:val="0"/>
          <w:marRight w:val="0"/>
          <w:marTop w:val="0"/>
          <w:marBottom w:val="0"/>
          <w:divBdr>
            <w:top w:val="none" w:sz="0" w:space="0" w:color="auto"/>
            <w:left w:val="none" w:sz="0" w:space="0" w:color="auto"/>
            <w:bottom w:val="none" w:sz="0" w:space="0" w:color="auto"/>
            <w:right w:val="none" w:sz="0" w:space="0" w:color="auto"/>
          </w:divBdr>
          <w:divsChild>
            <w:div w:id="1612467262">
              <w:marLeft w:val="0"/>
              <w:marRight w:val="0"/>
              <w:marTop w:val="0"/>
              <w:marBottom w:val="0"/>
              <w:divBdr>
                <w:top w:val="none" w:sz="0" w:space="0" w:color="auto"/>
                <w:left w:val="none" w:sz="0" w:space="0" w:color="auto"/>
                <w:bottom w:val="none" w:sz="0" w:space="0" w:color="auto"/>
                <w:right w:val="none" w:sz="0" w:space="0" w:color="auto"/>
              </w:divBdr>
              <w:divsChild>
                <w:div w:id="1901594210">
                  <w:marLeft w:val="2330"/>
                  <w:marRight w:val="0"/>
                  <w:marTop w:val="0"/>
                  <w:marBottom w:val="240"/>
                  <w:divBdr>
                    <w:top w:val="none" w:sz="0" w:space="0" w:color="auto"/>
                    <w:left w:val="none" w:sz="0" w:space="0" w:color="auto"/>
                    <w:bottom w:val="none" w:sz="0" w:space="0" w:color="auto"/>
                    <w:right w:val="none" w:sz="0" w:space="0" w:color="auto"/>
                  </w:divBdr>
                  <w:divsChild>
                    <w:div w:id="1772310980">
                      <w:marLeft w:val="0"/>
                      <w:marRight w:val="0"/>
                      <w:marTop w:val="0"/>
                      <w:marBottom w:val="480"/>
                      <w:divBdr>
                        <w:top w:val="none" w:sz="0" w:space="0" w:color="auto"/>
                        <w:left w:val="none" w:sz="0" w:space="0" w:color="auto"/>
                        <w:bottom w:val="none" w:sz="0" w:space="0" w:color="auto"/>
                        <w:right w:val="none" w:sz="0" w:space="0" w:color="auto"/>
                      </w:divBdr>
                    </w:div>
                  </w:divsChild>
                </w:div>
                <w:div w:id="2044135623">
                  <w:marLeft w:val="2330"/>
                  <w:marRight w:val="0"/>
                  <w:marTop w:val="0"/>
                  <w:marBottom w:val="240"/>
                  <w:divBdr>
                    <w:top w:val="none" w:sz="0" w:space="0" w:color="auto"/>
                    <w:left w:val="none" w:sz="0" w:space="0" w:color="auto"/>
                    <w:bottom w:val="none" w:sz="0" w:space="0" w:color="auto"/>
                    <w:right w:val="none" w:sz="0" w:space="0" w:color="auto"/>
                  </w:divBdr>
                  <w:divsChild>
                    <w:div w:id="1329403822">
                      <w:marLeft w:val="0"/>
                      <w:marRight w:val="0"/>
                      <w:marTop w:val="0"/>
                      <w:marBottom w:val="0"/>
                      <w:divBdr>
                        <w:top w:val="none" w:sz="0" w:space="0" w:color="auto"/>
                        <w:left w:val="none" w:sz="0" w:space="0" w:color="auto"/>
                        <w:bottom w:val="none" w:sz="0" w:space="0" w:color="auto"/>
                        <w:right w:val="none" w:sz="0" w:space="0" w:color="auto"/>
                      </w:divBdr>
                    </w:div>
                  </w:divsChild>
                </w:div>
                <w:div w:id="1691250448">
                  <w:marLeft w:val="0"/>
                  <w:marRight w:val="0"/>
                  <w:marTop w:val="0"/>
                  <w:marBottom w:val="240"/>
                  <w:divBdr>
                    <w:top w:val="none" w:sz="0" w:space="0" w:color="auto"/>
                    <w:left w:val="none" w:sz="0" w:space="0" w:color="auto"/>
                    <w:bottom w:val="none" w:sz="0" w:space="0" w:color="auto"/>
                    <w:right w:val="none" w:sz="0" w:space="0" w:color="auto"/>
                  </w:divBdr>
                  <w:divsChild>
                    <w:div w:id="850729501">
                      <w:marLeft w:val="0"/>
                      <w:marRight w:val="0"/>
                      <w:marTop w:val="0"/>
                      <w:marBottom w:val="0"/>
                      <w:divBdr>
                        <w:top w:val="none" w:sz="0" w:space="0" w:color="auto"/>
                        <w:left w:val="none" w:sz="0" w:space="0" w:color="auto"/>
                        <w:bottom w:val="none" w:sz="0" w:space="0" w:color="auto"/>
                        <w:right w:val="none" w:sz="0" w:space="0" w:color="auto"/>
                      </w:divBdr>
                      <w:divsChild>
                        <w:div w:id="907377560">
                          <w:marLeft w:val="0"/>
                          <w:marRight w:val="0"/>
                          <w:marTop w:val="0"/>
                          <w:marBottom w:val="0"/>
                          <w:divBdr>
                            <w:top w:val="none" w:sz="0" w:space="0" w:color="auto"/>
                            <w:left w:val="none" w:sz="0" w:space="0" w:color="auto"/>
                            <w:bottom w:val="none" w:sz="0" w:space="0" w:color="auto"/>
                            <w:right w:val="none" w:sz="0" w:space="0" w:color="auto"/>
                          </w:divBdr>
                        </w:div>
                        <w:div w:id="580913079">
                          <w:marLeft w:val="0"/>
                          <w:marRight w:val="0"/>
                          <w:marTop w:val="0"/>
                          <w:marBottom w:val="0"/>
                          <w:divBdr>
                            <w:top w:val="none" w:sz="0" w:space="0" w:color="auto"/>
                            <w:left w:val="none" w:sz="0" w:space="0" w:color="auto"/>
                            <w:bottom w:val="none" w:sz="0" w:space="0" w:color="auto"/>
                            <w:right w:val="none" w:sz="0" w:space="0" w:color="auto"/>
                          </w:divBdr>
                        </w:div>
                        <w:div w:id="93330661">
                          <w:marLeft w:val="0"/>
                          <w:marRight w:val="0"/>
                          <w:marTop w:val="0"/>
                          <w:marBottom w:val="0"/>
                          <w:divBdr>
                            <w:top w:val="none" w:sz="0" w:space="0" w:color="auto"/>
                            <w:left w:val="none" w:sz="0" w:space="0" w:color="auto"/>
                            <w:bottom w:val="none" w:sz="0" w:space="0" w:color="auto"/>
                            <w:right w:val="none" w:sz="0" w:space="0" w:color="auto"/>
                          </w:divBdr>
                        </w:div>
                        <w:div w:id="90516758">
                          <w:marLeft w:val="0"/>
                          <w:marRight w:val="0"/>
                          <w:marTop w:val="0"/>
                          <w:marBottom w:val="0"/>
                          <w:divBdr>
                            <w:top w:val="none" w:sz="0" w:space="0" w:color="auto"/>
                            <w:left w:val="none" w:sz="0" w:space="0" w:color="auto"/>
                            <w:bottom w:val="none" w:sz="0" w:space="0" w:color="auto"/>
                            <w:right w:val="none" w:sz="0" w:space="0" w:color="auto"/>
                          </w:divBdr>
                        </w:div>
                        <w:div w:id="945773744">
                          <w:marLeft w:val="0"/>
                          <w:marRight w:val="0"/>
                          <w:marTop w:val="0"/>
                          <w:marBottom w:val="0"/>
                          <w:divBdr>
                            <w:top w:val="none" w:sz="0" w:space="0" w:color="auto"/>
                            <w:left w:val="none" w:sz="0" w:space="0" w:color="auto"/>
                            <w:bottom w:val="none" w:sz="0" w:space="0" w:color="auto"/>
                            <w:right w:val="none" w:sz="0" w:space="0" w:color="auto"/>
                          </w:divBdr>
                        </w:div>
                        <w:div w:id="1607083554">
                          <w:marLeft w:val="0"/>
                          <w:marRight w:val="0"/>
                          <w:marTop w:val="0"/>
                          <w:marBottom w:val="0"/>
                          <w:divBdr>
                            <w:top w:val="none" w:sz="0" w:space="0" w:color="auto"/>
                            <w:left w:val="none" w:sz="0" w:space="0" w:color="auto"/>
                            <w:bottom w:val="none" w:sz="0" w:space="0" w:color="auto"/>
                            <w:right w:val="none" w:sz="0" w:space="0" w:color="auto"/>
                          </w:divBdr>
                        </w:div>
                        <w:div w:id="2007711803">
                          <w:marLeft w:val="0"/>
                          <w:marRight w:val="0"/>
                          <w:marTop w:val="0"/>
                          <w:marBottom w:val="0"/>
                          <w:divBdr>
                            <w:top w:val="none" w:sz="0" w:space="0" w:color="auto"/>
                            <w:left w:val="none" w:sz="0" w:space="0" w:color="auto"/>
                            <w:bottom w:val="none" w:sz="0" w:space="0" w:color="auto"/>
                            <w:right w:val="none" w:sz="0" w:space="0" w:color="auto"/>
                          </w:divBdr>
                        </w:div>
                        <w:div w:id="106333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11247">
          <w:marLeft w:val="0"/>
          <w:marRight w:val="0"/>
          <w:marTop w:val="0"/>
          <w:marBottom w:val="0"/>
          <w:divBdr>
            <w:top w:val="none" w:sz="0" w:space="0" w:color="auto"/>
            <w:left w:val="none" w:sz="0" w:space="0" w:color="auto"/>
            <w:bottom w:val="none" w:sz="0" w:space="0" w:color="auto"/>
            <w:right w:val="none" w:sz="0" w:space="0" w:color="auto"/>
          </w:divBdr>
          <w:divsChild>
            <w:div w:id="483738541">
              <w:marLeft w:val="0"/>
              <w:marRight w:val="0"/>
              <w:marTop w:val="0"/>
              <w:marBottom w:val="0"/>
              <w:divBdr>
                <w:top w:val="none" w:sz="0" w:space="0" w:color="auto"/>
                <w:left w:val="none" w:sz="0" w:space="0" w:color="auto"/>
                <w:bottom w:val="none" w:sz="0" w:space="0" w:color="auto"/>
                <w:right w:val="none" w:sz="0" w:space="0" w:color="auto"/>
              </w:divBdr>
              <w:divsChild>
                <w:div w:id="156574056">
                  <w:marLeft w:val="0"/>
                  <w:marRight w:val="0"/>
                  <w:marTop w:val="0"/>
                  <w:marBottom w:val="0"/>
                  <w:divBdr>
                    <w:top w:val="single" w:sz="6" w:space="8" w:color="BCBCBC"/>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BA9CC-B6EE-44C9-AF5E-DE01C53C7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983</Words>
  <Characters>5412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Usuario</cp:lastModifiedBy>
  <cp:revision>5</cp:revision>
  <cp:lastPrinted>2020-06-02T14:40:00Z</cp:lastPrinted>
  <dcterms:created xsi:type="dcterms:W3CDTF">2022-05-26T15:26:00Z</dcterms:created>
  <dcterms:modified xsi:type="dcterms:W3CDTF">2022-05-26T15:36:00Z</dcterms:modified>
</cp:coreProperties>
</file>